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865A" w14:textId="37368F3C" w:rsidR="00601457" w:rsidRDefault="00AA04B0" w:rsidP="3099B1B1">
      <w:pPr>
        <w:pStyle w:val="NoSpacing"/>
        <w:spacing w:line="276" w:lineRule="auto"/>
        <w:jc w:val="center"/>
        <w:rPr>
          <w:b/>
          <w:bCs/>
          <w:noProof/>
          <w:color w:val="365F91" w:themeColor="accent1" w:themeShade="BF"/>
          <w:sz w:val="10"/>
          <w:szCs w:val="10"/>
        </w:rPr>
      </w:pPr>
      <w:r>
        <w:rPr>
          <w:noProof/>
        </w:rPr>
        <w:drawing>
          <wp:inline distT="0" distB="0" distL="0" distR="0" wp14:anchorId="3D410B2A" wp14:editId="323571D5">
            <wp:extent cx="2343150" cy="1019175"/>
            <wp:effectExtent l="0" t="0" r="0" b="9525"/>
            <wp:docPr id="815378865" name="Picture 815378865" descr="InnoviaFdn_Logo_H_LtBkgd_RGB col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43150" cy="1019175"/>
                    </a:xfrm>
                    <a:prstGeom prst="rect">
                      <a:avLst/>
                    </a:prstGeom>
                  </pic:spPr>
                </pic:pic>
              </a:graphicData>
            </a:graphic>
          </wp:inline>
        </w:drawing>
      </w:r>
    </w:p>
    <w:p w14:paraId="6564A845" w14:textId="77777777" w:rsidR="00E47240" w:rsidRPr="00601457" w:rsidRDefault="00E47240" w:rsidP="00601457">
      <w:pPr>
        <w:pStyle w:val="NoSpacing"/>
        <w:spacing w:line="276" w:lineRule="auto"/>
        <w:jc w:val="center"/>
        <w:rPr>
          <w:rFonts w:cstheme="minorHAnsi"/>
          <w:b/>
          <w:noProof/>
          <w:color w:val="365F91" w:themeColor="accent1" w:themeShade="BF"/>
          <w:sz w:val="10"/>
        </w:rPr>
      </w:pPr>
    </w:p>
    <w:tbl>
      <w:tblPr>
        <w:tblStyle w:val="TableGrid"/>
        <w:tblW w:w="9350" w:type="dxa"/>
        <w:tblLook w:val="04A0" w:firstRow="1" w:lastRow="0" w:firstColumn="1" w:lastColumn="0" w:noHBand="0" w:noVBand="1"/>
      </w:tblPr>
      <w:tblGrid>
        <w:gridCol w:w="2610"/>
        <w:gridCol w:w="2622"/>
        <w:gridCol w:w="1792"/>
        <w:gridCol w:w="2326"/>
      </w:tblGrid>
      <w:tr w:rsidR="00C978DE" w:rsidRPr="00D477F7" w14:paraId="72443903" w14:textId="77777777" w:rsidTr="432486E6">
        <w:tc>
          <w:tcPr>
            <w:tcW w:w="2610" w:type="dxa"/>
          </w:tcPr>
          <w:p w14:paraId="619841D2" w14:textId="77777777" w:rsidR="00C978DE" w:rsidRPr="00960A36" w:rsidRDefault="765D997E" w:rsidP="765D997E">
            <w:pPr>
              <w:pStyle w:val="NormalWeb"/>
              <w:spacing w:before="60" w:beforeAutospacing="0" w:after="60" w:afterAutospacing="0"/>
              <w:rPr>
                <w:rFonts w:ascii="Arial" w:hAnsi="Arial" w:cs="Arial"/>
                <w:b/>
                <w:bCs/>
                <w:color w:val="0F243E" w:themeColor="text2" w:themeShade="80"/>
                <w:sz w:val="22"/>
                <w:szCs w:val="22"/>
              </w:rPr>
            </w:pPr>
            <w:r w:rsidRPr="00960A36">
              <w:rPr>
                <w:rFonts w:ascii="Arial" w:eastAsiaTheme="minorEastAsia" w:hAnsi="Arial" w:cs="Arial"/>
                <w:b/>
                <w:bCs/>
                <w:color w:val="0F243E" w:themeColor="text2" w:themeShade="80"/>
                <w:sz w:val="22"/>
                <w:szCs w:val="22"/>
              </w:rPr>
              <w:t>Job Title:</w:t>
            </w:r>
          </w:p>
        </w:tc>
        <w:tc>
          <w:tcPr>
            <w:tcW w:w="2622" w:type="dxa"/>
          </w:tcPr>
          <w:p w14:paraId="2921FE91" w14:textId="2D115C73" w:rsidR="00C978DE" w:rsidRPr="00960A36" w:rsidRDefault="00D655D8" w:rsidP="432486E6">
            <w:pPr>
              <w:pStyle w:val="NormalWeb"/>
              <w:spacing w:before="60" w:beforeAutospacing="0" w:after="60" w:afterAutospacing="0"/>
              <w:rPr>
                <w:rFonts w:ascii="Arial" w:hAnsi="Arial" w:cs="Arial"/>
                <w:b/>
                <w:bCs/>
                <w:color w:val="000000" w:themeColor="text1"/>
                <w:sz w:val="22"/>
                <w:szCs w:val="22"/>
              </w:rPr>
            </w:pPr>
            <w:r w:rsidRPr="432486E6">
              <w:rPr>
                <w:rFonts w:ascii="Arial" w:hAnsi="Arial" w:cs="Arial"/>
                <w:b/>
                <w:bCs/>
                <w:color w:val="000000" w:themeColor="text1"/>
                <w:sz w:val="22"/>
                <w:szCs w:val="22"/>
              </w:rPr>
              <w:t xml:space="preserve">Regional Engagement Manager – </w:t>
            </w:r>
            <w:r w:rsidR="33EC2519" w:rsidRPr="432486E6">
              <w:rPr>
                <w:rFonts w:ascii="Arial" w:hAnsi="Arial" w:cs="Arial"/>
                <w:b/>
                <w:bCs/>
                <w:color w:val="000000" w:themeColor="text1"/>
                <w:sz w:val="22"/>
                <w:szCs w:val="22"/>
              </w:rPr>
              <w:t>Bonner/Boundary Counties</w:t>
            </w:r>
          </w:p>
        </w:tc>
        <w:tc>
          <w:tcPr>
            <w:tcW w:w="1792" w:type="dxa"/>
          </w:tcPr>
          <w:p w14:paraId="182FBC06" w14:textId="77777777" w:rsidR="00C978DE" w:rsidRPr="00960A36" w:rsidRDefault="765D997E" w:rsidP="765D997E">
            <w:pPr>
              <w:pStyle w:val="NormalWeb"/>
              <w:spacing w:before="60" w:beforeAutospacing="0" w:after="60" w:afterAutospacing="0"/>
              <w:rPr>
                <w:rFonts w:ascii="Arial" w:hAnsi="Arial" w:cs="Arial"/>
                <w:b/>
                <w:bCs/>
                <w:color w:val="0F243E" w:themeColor="text2" w:themeShade="80"/>
                <w:sz w:val="22"/>
                <w:szCs w:val="22"/>
              </w:rPr>
            </w:pPr>
            <w:r w:rsidRPr="00960A36">
              <w:rPr>
                <w:rFonts w:ascii="Arial" w:eastAsiaTheme="minorEastAsia" w:hAnsi="Arial" w:cs="Arial"/>
                <w:b/>
                <w:bCs/>
                <w:color w:val="0F243E" w:themeColor="text2" w:themeShade="80"/>
                <w:sz w:val="22"/>
                <w:szCs w:val="22"/>
              </w:rPr>
              <w:t>Reports to:</w:t>
            </w:r>
          </w:p>
        </w:tc>
        <w:tc>
          <w:tcPr>
            <w:tcW w:w="2326" w:type="dxa"/>
          </w:tcPr>
          <w:p w14:paraId="7A4CE042" w14:textId="168FD1DA" w:rsidR="00C978DE" w:rsidRPr="00960A36" w:rsidRDefault="5B7D1FF3" w:rsidP="0F429BEF">
            <w:pPr>
              <w:pStyle w:val="NormalWeb"/>
              <w:spacing w:before="60" w:beforeAutospacing="0" w:after="60" w:afterAutospacing="0"/>
              <w:rPr>
                <w:rFonts w:ascii="Arial" w:hAnsi="Arial" w:cs="Arial"/>
                <w:b/>
                <w:bCs/>
                <w:color w:val="000000" w:themeColor="text1"/>
                <w:sz w:val="22"/>
                <w:szCs w:val="22"/>
              </w:rPr>
            </w:pPr>
            <w:r w:rsidRPr="0F429BEF">
              <w:rPr>
                <w:rFonts w:ascii="Arial" w:hAnsi="Arial" w:cs="Arial"/>
                <w:b/>
                <w:bCs/>
                <w:color w:val="000000" w:themeColor="text1"/>
                <w:sz w:val="22"/>
                <w:szCs w:val="22"/>
              </w:rPr>
              <w:t>Chief Community Investment Officer</w:t>
            </w:r>
          </w:p>
        </w:tc>
      </w:tr>
      <w:tr w:rsidR="00C978DE" w:rsidRPr="00D477F7" w14:paraId="3AEDE979" w14:textId="77777777" w:rsidTr="432486E6">
        <w:tc>
          <w:tcPr>
            <w:tcW w:w="2610" w:type="dxa"/>
          </w:tcPr>
          <w:p w14:paraId="3E4C1DCD" w14:textId="77777777" w:rsidR="00C978DE" w:rsidRPr="00960A36" w:rsidRDefault="765D997E" w:rsidP="765D997E">
            <w:pPr>
              <w:pStyle w:val="NormalWeb"/>
              <w:spacing w:before="60" w:beforeAutospacing="0" w:after="60" w:afterAutospacing="0"/>
              <w:rPr>
                <w:rFonts w:ascii="Arial" w:hAnsi="Arial" w:cs="Arial"/>
                <w:b/>
                <w:bCs/>
                <w:color w:val="0F243E" w:themeColor="text2" w:themeShade="80"/>
                <w:sz w:val="22"/>
                <w:szCs w:val="22"/>
              </w:rPr>
            </w:pPr>
            <w:r w:rsidRPr="00960A36">
              <w:rPr>
                <w:rFonts w:ascii="Arial" w:eastAsiaTheme="minorEastAsia" w:hAnsi="Arial" w:cs="Arial"/>
                <w:b/>
                <w:bCs/>
                <w:color w:val="0F243E" w:themeColor="text2" w:themeShade="80"/>
                <w:sz w:val="22"/>
                <w:szCs w:val="22"/>
              </w:rPr>
              <w:t>Department/Division:</w:t>
            </w:r>
          </w:p>
        </w:tc>
        <w:tc>
          <w:tcPr>
            <w:tcW w:w="2622" w:type="dxa"/>
          </w:tcPr>
          <w:p w14:paraId="0920291A" w14:textId="5674E9E5" w:rsidR="00C978DE" w:rsidRPr="00960A36" w:rsidRDefault="00046F67" w:rsidP="002D70F3">
            <w:pPr>
              <w:pStyle w:val="NormalWeb"/>
              <w:spacing w:before="60" w:beforeAutospacing="0" w:after="60" w:afterAutospacing="0"/>
              <w:rPr>
                <w:rFonts w:ascii="Arial" w:hAnsi="Arial" w:cs="Arial"/>
                <w:b/>
                <w:bCs/>
                <w:color w:val="000000" w:themeColor="text1"/>
                <w:sz w:val="22"/>
                <w:szCs w:val="22"/>
              </w:rPr>
            </w:pPr>
            <w:r>
              <w:rPr>
                <w:rFonts w:ascii="Arial" w:hAnsi="Arial" w:cs="Arial"/>
                <w:b/>
                <w:bCs/>
                <w:color w:val="000000" w:themeColor="text1"/>
                <w:sz w:val="22"/>
                <w:szCs w:val="22"/>
              </w:rPr>
              <w:t>Community Engagement &amp; Impact</w:t>
            </w:r>
          </w:p>
        </w:tc>
        <w:tc>
          <w:tcPr>
            <w:tcW w:w="1792" w:type="dxa"/>
          </w:tcPr>
          <w:p w14:paraId="31D585F1" w14:textId="77777777" w:rsidR="00C978DE" w:rsidRPr="00960A36" w:rsidRDefault="765D997E" w:rsidP="765D997E">
            <w:pPr>
              <w:pStyle w:val="NormalWeb"/>
              <w:spacing w:before="60" w:beforeAutospacing="0" w:after="60" w:afterAutospacing="0"/>
              <w:rPr>
                <w:rFonts w:ascii="Arial" w:hAnsi="Arial" w:cs="Arial"/>
                <w:b/>
                <w:bCs/>
                <w:color w:val="0F243E" w:themeColor="text2" w:themeShade="80"/>
                <w:sz w:val="22"/>
                <w:szCs w:val="22"/>
              </w:rPr>
            </w:pPr>
            <w:r w:rsidRPr="00960A36">
              <w:rPr>
                <w:rFonts w:ascii="Arial" w:eastAsiaTheme="minorEastAsia" w:hAnsi="Arial" w:cs="Arial"/>
                <w:b/>
                <w:bCs/>
                <w:color w:val="0F243E" w:themeColor="text2" w:themeShade="80"/>
                <w:sz w:val="22"/>
                <w:szCs w:val="22"/>
              </w:rPr>
              <w:t>Direct Reports:</w:t>
            </w:r>
          </w:p>
        </w:tc>
        <w:tc>
          <w:tcPr>
            <w:tcW w:w="2326" w:type="dxa"/>
          </w:tcPr>
          <w:p w14:paraId="67802A91" w14:textId="5C1858C4" w:rsidR="00C978DE" w:rsidRPr="00960A36" w:rsidRDefault="0008027A" w:rsidP="765D997E">
            <w:pPr>
              <w:pStyle w:val="NormalWeb"/>
              <w:spacing w:before="60" w:beforeAutospacing="0" w:after="60" w:afterAutospacing="0"/>
              <w:rPr>
                <w:rFonts w:ascii="Arial" w:hAnsi="Arial" w:cs="Arial"/>
                <w:b/>
                <w:bCs/>
                <w:color w:val="000000"/>
                <w:sz w:val="22"/>
                <w:szCs w:val="22"/>
              </w:rPr>
            </w:pPr>
            <w:r>
              <w:rPr>
                <w:rFonts w:ascii="Arial" w:hAnsi="Arial" w:cs="Arial"/>
                <w:b/>
                <w:bCs/>
                <w:color w:val="000000"/>
                <w:sz w:val="22"/>
                <w:szCs w:val="22"/>
              </w:rPr>
              <w:t xml:space="preserve">None </w:t>
            </w:r>
            <w:proofErr w:type="gramStart"/>
            <w:r>
              <w:rPr>
                <w:rFonts w:ascii="Arial" w:hAnsi="Arial" w:cs="Arial"/>
                <w:b/>
                <w:bCs/>
                <w:color w:val="000000"/>
                <w:sz w:val="22"/>
                <w:szCs w:val="22"/>
              </w:rPr>
              <w:t>at this time</w:t>
            </w:r>
            <w:proofErr w:type="gramEnd"/>
          </w:p>
        </w:tc>
      </w:tr>
      <w:tr w:rsidR="00C978DE" w:rsidRPr="00D477F7" w14:paraId="73DC9C89" w14:textId="77777777" w:rsidTr="432486E6">
        <w:tc>
          <w:tcPr>
            <w:tcW w:w="2610" w:type="dxa"/>
          </w:tcPr>
          <w:p w14:paraId="542296E8" w14:textId="77777777" w:rsidR="00C978DE" w:rsidRPr="00960A36" w:rsidRDefault="765D997E" w:rsidP="765D997E">
            <w:pPr>
              <w:pStyle w:val="NormalWeb"/>
              <w:spacing w:before="60" w:beforeAutospacing="0" w:after="60" w:afterAutospacing="0"/>
              <w:rPr>
                <w:rFonts w:ascii="Arial" w:hAnsi="Arial" w:cs="Arial"/>
                <w:b/>
                <w:bCs/>
                <w:color w:val="0F243E" w:themeColor="text2" w:themeShade="80"/>
                <w:sz w:val="22"/>
                <w:szCs w:val="22"/>
              </w:rPr>
            </w:pPr>
            <w:r w:rsidRPr="00960A36">
              <w:rPr>
                <w:rFonts w:ascii="Arial" w:eastAsiaTheme="minorEastAsia" w:hAnsi="Arial" w:cs="Arial"/>
                <w:b/>
                <w:bCs/>
                <w:color w:val="0F243E" w:themeColor="text2" w:themeShade="80"/>
                <w:sz w:val="22"/>
                <w:szCs w:val="22"/>
              </w:rPr>
              <w:t>Status:</w:t>
            </w:r>
          </w:p>
        </w:tc>
        <w:tc>
          <w:tcPr>
            <w:tcW w:w="2622" w:type="dxa"/>
          </w:tcPr>
          <w:p w14:paraId="4E0414DA" w14:textId="19B7A43A" w:rsidR="00C978DE" w:rsidRPr="00960A36" w:rsidRDefault="00497F23" w:rsidP="765D997E">
            <w:pPr>
              <w:pStyle w:val="NormalWeb"/>
              <w:spacing w:before="60" w:beforeAutospacing="0" w:after="60" w:afterAutospacing="0"/>
              <w:rPr>
                <w:rFonts w:ascii="Arial" w:hAnsi="Arial" w:cs="Arial"/>
                <w:b/>
                <w:bCs/>
                <w:color w:val="000000" w:themeColor="text1"/>
                <w:sz w:val="22"/>
                <w:szCs w:val="22"/>
              </w:rPr>
            </w:pPr>
            <w:r>
              <w:rPr>
                <w:rFonts w:ascii="Arial" w:hAnsi="Arial" w:cs="Arial"/>
                <w:b/>
                <w:bCs/>
                <w:color w:val="000000" w:themeColor="text1"/>
                <w:sz w:val="22"/>
                <w:szCs w:val="22"/>
              </w:rPr>
              <w:t>Full Time</w:t>
            </w:r>
            <w:r w:rsidR="00DE2D4D">
              <w:rPr>
                <w:rFonts w:ascii="Arial" w:hAnsi="Arial" w:cs="Arial"/>
                <w:b/>
                <w:bCs/>
                <w:color w:val="000000" w:themeColor="text1"/>
                <w:sz w:val="22"/>
                <w:szCs w:val="22"/>
              </w:rPr>
              <w:t xml:space="preserve"> </w:t>
            </w:r>
            <w:r w:rsidR="0008027A">
              <w:rPr>
                <w:rFonts w:ascii="Arial" w:hAnsi="Arial" w:cs="Arial"/>
                <w:b/>
                <w:bCs/>
                <w:color w:val="000000" w:themeColor="text1"/>
                <w:sz w:val="22"/>
                <w:szCs w:val="22"/>
              </w:rPr>
              <w:t xml:space="preserve">– Exempt </w:t>
            </w:r>
          </w:p>
        </w:tc>
        <w:tc>
          <w:tcPr>
            <w:tcW w:w="1792" w:type="dxa"/>
          </w:tcPr>
          <w:p w14:paraId="0DA0CF7B" w14:textId="77777777" w:rsidR="00C978DE" w:rsidRPr="00960A36" w:rsidRDefault="765D997E" w:rsidP="765D997E">
            <w:pPr>
              <w:pStyle w:val="NormalWeb"/>
              <w:spacing w:before="60" w:beforeAutospacing="0" w:after="60" w:afterAutospacing="0"/>
              <w:rPr>
                <w:rFonts w:ascii="Arial" w:hAnsi="Arial" w:cs="Arial"/>
                <w:b/>
                <w:bCs/>
                <w:color w:val="0F243E" w:themeColor="text2" w:themeShade="80"/>
                <w:sz w:val="22"/>
                <w:szCs w:val="22"/>
              </w:rPr>
            </w:pPr>
            <w:r w:rsidRPr="00960A36">
              <w:rPr>
                <w:rFonts w:ascii="Arial" w:eastAsiaTheme="minorEastAsia" w:hAnsi="Arial" w:cs="Arial"/>
                <w:b/>
                <w:bCs/>
                <w:color w:val="0F243E" w:themeColor="text2" w:themeShade="80"/>
                <w:sz w:val="22"/>
                <w:szCs w:val="22"/>
              </w:rPr>
              <w:t>Date:</w:t>
            </w:r>
          </w:p>
        </w:tc>
        <w:tc>
          <w:tcPr>
            <w:tcW w:w="2326" w:type="dxa"/>
          </w:tcPr>
          <w:p w14:paraId="6D4464D1" w14:textId="66638914" w:rsidR="00C978DE" w:rsidRPr="00960A36" w:rsidRDefault="00FA5649" w:rsidP="08131B03">
            <w:pPr>
              <w:pStyle w:val="NormalWeb"/>
              <w:spacing w:before="60" w:beforeAutospacing="0" w:after="60" w:afterAutospacing="0"/>
              <w:rPr>
                <w:rFonts w:ascii="Arial" w:hAnsi="Arial" w:cs="Arial"/>
                <w:b/>
                <w:bCs/>
                <w:color w:val="000000"/>
                <w:sz w:val="22"/>
                <w:szCs w:val="22"/>
              </w:rPr>
            </w:pPr>
            <w:r>
              <w:rPr>
                <w:rFonts w:ascii="Arial" w:hAnsi="Arial" w:cs="Arial"/>
                <w:b/>
                <w:bCs/>
                <w:color w:val="000000" w:themeColor="text1"/>
                <w:sz w:val="22"/>
                <w:szCs w:val="22"/>
              </w:rPr>
              <w:t>October</w:t>
            </w:r>
            <w:r w:rsidR="44B8D448" w:rsidRPr="432486E6">
              <w:rPr>
                <w:rFonts w:ascii="Arial" w:hAnsi="Arial" w:cs="Arial"/>
                <w:b/>
                <w:bCs/>
                <w:color w:val="000000" w:themeColor="text1"/>
                <w:sz w:val="22"/>
                <w:szCs w:val="22"/>
              </w:rPr>
              <w:t xml:space="preserve"> </w:t>
            </w:r>
            <w:r w:rsidR="26405850" w:rsidRPr="432486E6">
              <w:rPr>
                <w:rFonts w:ascii="Arial" w:hAnsi="Arial" w:cs="Arial"/>
                <w:b/>
                <w:bCs/>
                <w:color w:val="000000" w:themeColor="text1"/>
                <w:sz w:val="22"/>
                <w:szCs w:val="22"/>
              </w:rPr>
              <w:t>2025</w:t>
            </w:r>
          </w:p>
        </w:tc>
      </w:tr>
      <w:tr w:rsidR="008D2319" w:rsidRPr="00D477F7" w14:paraId="7FD4120F" w14:textId="77777777" w:rsidTr="432486E6">
        <w:tc>
          <w:tcPr>
            <w:tcW w:w="2610" w:type="dxa"/>
          </w:tcPr>
          <w:p w14:paraId="7BDD6221" w14:textId="03F11911" w:rsidR="008D2319" w:rsidRPr="00960A36" w:rsidRDefault="00DE2D4D" w:rsidP="765D997E">
            <w:pPr>
              <w:pStyle w:val="NormalWeb"/>
              <w:spacing w:before="60" w:beforeAutospacing="0" w:after="60" w:afterAutospacing="0"/>
              <w:rPr>
                <w:rFonts w:ascii="Arial" w:eastAsiaTheme="minorEastAsia" w:hAnsi="Arial" w:cs="Arial"/>
                <w:b/>
                <w:bCs/>
                <w:color w:val="0F243E" w:themeColor="text2" w:themeShade="80"/>
                <w:sz w:val="22"/>
                <w:szCs w:val="22"/>
              </w:rPr>
            </w:pPr>
            <w:r>
              <w:rPr>
                <w:rFonts w:ascii="Arial" w:eastAsiaTheme="minorEastAsia" w:hAnsi="Arial" w:cs="Arial"/>
                <w:b/>
                <w:bCs/>
                <w:color w:val="0F243E" w:themeColor="text2" w:themeShade="80"/>
                <w:sz w:val="22"/>
                <w:szCs w:val="22"/>
              </w:rPr>
              <w:t>Salary Range:</w:t>
            </w:r>
          </w:p>
        </w:tc>
        <w:tc>
          <w:tcPr>
            <w:tcW w:w="2622" w:type="dxa"/>
          </w:tcPr>
          <w:p w14:paraId="770A9182" w14:textId="19010F0E" w:rsidR="008D2319" w:rsidRDefault="1B506364" w:rsidP="0F429BEF">
            <w:pPr>
              <w:pStyle w:val="NormalWeb"/>
              <w:spacing w:before="60" w:beforeAutospacing="0" w:after="60" w:afterAutospacing="0"/>
              <w:rPr>
                <w:rFonts w:ascii="Arial" w:hAnsi="Arial" w:cs="Arial"/>
                <w:b/>
                <w:bCs/>
                <w:color w:val="000000" w:themeColor="text1"/>
                <w:sz w:val="22"/>
                <w:szCs w:val="22"/>
              </w:rPr>
            </w:pPr>
            <w:r w:rsidRPr="0F429BEF">
              <w:rPr>
                <w:rFonts w:ascii="Arial" w:hAnsi="Arial" w:cs="Arial"/>
                <w:b/>
                <w:bCs/>
                <w:color w:val="000000" w:themeColor="text1"/>
                <w:sz w:val="22"/>
                <w:szCs w:val="22"/>
              </w:rPr>
              <w:t>$7</w:t>
            </w:r>
            <w:r w:rsidR="13F1B3CF" w:rsidRPr="0F429BEF">
              <w:rPr>
                <w:rFonts w:ascii="Arial" w:hAnsi="Arial" w:cs="Arial"/>
                <w:b/>
                <w:bCs/>
                <w:color w:val="000000" w:themeColor="text1"/>
                <w:sz w:val="22"/>
                <w:szCs w:val="22"/>
              </w:rPr>
              <w:t>5</w:t>
            </w:r>
            <w:r w:rsidRPr="0F429BEF">
              <w:rPr>
                <w:rFonts w:ascii="Arial" w:hAnsi="Arial" w:cs="Arial"/>
                <w:b/>
                <w:bCs/>
                <w:color w:val="000000" w:themeColor="text1"/>
                <w:sz w:val="22"/>
                <w:szCs w:val="22"/>
              </w:rPr>
              <w:t>,000 - $8</w:t>
            </w:r>
            <w:r w:rsidR="57707620" w:rsidRPr="0F429BEF">
              <w:rPr>
                <w:rFonts w:ascii="Arial" w:hAnsi="Arial" w:cs="Arial"/>
                <w:b/>
                <w:bCs/>
                <w:color w:val="000000" w:themeColor="text1"/>
                <w:sz w:val="22"/>
                <w:szCs w:val="22"/>
              </w:rPr>
              <w:t>5</w:t>
            </w:r>
            <w:r w:rsidRPr="0F429BEF">
              <w:rPr>
                <w:rFonts w:ascii="Arial" w:hAnsi="Arial" w:cs="Arial"/>
                <w:b/>
                <w:bCs/>
                <w:color w:val="000000" w:themeColor="text1"/>
                <w:sz w:val="22"/>
                <w:szCs w:val="22"/>
              </w:rPr>
              <w:t>,000</w:t>
            </w:r>
          </w:p>
        </w:tc>
        <w:tc>
          <w:tcPr>
            <w:tcW w:w="1792" w:type="dxa"/>
          </w:tcPr>
          <w:p w14:paraId="6B7D27D4" w14:textId="77777777" w:rsidR="008D2319" w:rsidRPr="00960A36" w:rsidRDefault="008D2319" w:rsidP="765D997E">
            <w:pPr>
              <w:pStyle w:val="NormalWeb"/>
              <w:spacing w:before="60" w:beforeAutospacing="0" w:after="60" w:afterAutospacing="0"/>
              <w:rPr>
                <w:rFonts w:ascii="Arial" w:eastAsiaTheme="minorEastAsia" w:hAnsi="Arial" w:cs="Arial"/>
                <w:b/>
                <w:bCs/>
                <w:color w:val="0F243E" w:themeColor="text2" w:themeShade="80"/>
                <w:sz w:val="22"/>
                <w:szCs w:val="22"/>
              </w:rPr>
            </w:pPr>
          </w:p>
        </w:tc>
        <w:tc>
          <w:tcPr>
            <w:tcW w:w="2326" w:type="dxa"/>
          </w:tcPr>
          <w:p w14:paraId="3B6DD6BE" w14:textId="77777777" w:rsidR="008D2319" w:rsidRDefault="008D2319" w:rsidP="765D997E">
            <w:pPr>
              <w:pStyle w:val="NormalWeb"/>
              <w:spacing w:before="60" w:beforeAutospacing="0" w:after="60" w:afterAutospacing="0"/>
              <w:rPr>
                <w:rFonts w:ascii="Arial" w:hAnsi="Arial" w:cs="Arial"/>
                <w:b/>
                <w:bCs/>
                <w:color w:val="000000"/>
                <w:sz w:val="22"/>
                <w:szCs w:val="22"/>
              </w:rPr>
            </w:pPr>
          </w:p>
        </w:tc>
      </w:tr>
    </w:tbl>
    <w:p w14:paraId="716E2249" w14:textId="77777777" w:rsidR="00C978DE" w:rsidRPr="00D22903" w:rsidRDefault="00C978DE" w:rsidP="00906E54">
      <w:pPr>
        <w:pStyle w:val="NoSpacing"/>
        <w:spacing w:line="276" w:lineRule="auto"/>
        <w:ind w:right="-86"/>
        <w:rPr>
          <w:rFonts w:cstheme="minorHAnsi"/>
          <w:b/>
          <w:color w:val="365F91" w:themeColor="accent1" w:themeShade="BF"/>
          <w:sz w:val="24"/>
          <w:szCs w:val="24"/>
          <w:u w:val="single"/>
        </w:rPr>
      </w:pPr>
      <w:bookmarkStart w:id="0" w:name="P5_48"/>
      <w:bookmarkEnd w:id="0"/>
    </w:p>
    <w:p w14:paraId="4782BE93" w14:textId="152D3DDB" w:rsidR="102705E9" w:rsidRDefault="102705E9" w:rsidP="38C59971">
      <w:pPr>
        <w:spacing w:after="0"/>
        <w:rPr>
          <w:rFonts w:ascii="Arial" w:eastAsia="Arial" w:hAnsi="Arial" w:cs="Arial"/>
          <w:color w:val="000000" w:themeColor="text1"/>
        </w:rPr>
      </w:pPr>
      <w:r w:rsidRPr="4B34E05B">
        <w:rPr>
          <w:rFonts w:ascii="Arial" w:eastAsia="Arial" w:hAnsi="Arial" w:cs="Arial"/>
          <w:b/>
          <w:bCs/>
          <w:color w:val="000000" w:themeColor="text1"/>
        </w:rPr>
        <w:t>Mission:</w:t>
      </w:r>
      <w:r w:rsidRPr="4B34E05B">
        <w:rPr>
          <w:rFonts w:ascii="Arial" w:eastAsia="Arial" w:hAnsi="Arial" w:cs="Arial"/>
          <w:color w:val="000000" w:themeColor="text1"/>
        </w:rPr>
        <w:t xml:space="preserve"> </w:t>
      </w:r>
    </w:p>
    <w:p w14:paraId="1CD24EFF" w14:textId="563DD533" w:rsidR="102705E9" w:rsidRDefault="102705E9" w:rsidP="38C59971">
      <w:pPr>
        <w:spacing w:after="0"/>
      </w:pPr>
      <w:r w:rsidRPr="38C59971">
        <w:rPr>
          <w:rFonts w:ascii="Arial" w:eastAsia="Arial" w:hAnsi="Arial" w:cs="Arial"/>
          <w:color w:val="000000" w:themeColor="text1"/>
        </w:rPr>
        <w:t xml:space="preserve">To ignite generosity that transforms lives and communities. </w:t>
      </w:r>
    </w:p>
    <w:p w14:paraId="63F20AF3" w14:textId="78B510D4" w:rsidR="102705E9" w:rsidRDefault="102705E9" w:rsidP="38C59971">
      <w:pPr>
        <w:spacing w:after="0"/>
      </w:pPr>
      <w:r w:rsidRPr="38C59971">
        <w:rPr>
          <w:rFonts w:ascii="Arial" w:eastAsia="Arial" w:hAnsi="Arial" w:cs="Arial"/>
          <w:color w:val="000000" w:themeColor="text1"/>
        </w:rPr>
        <w:t xml:space="preserve"> </w:t>
      </w:r>
    </w:p>
    <w:p w14:paraId="64209A52" w14:textId="40F53E50" w:rsidR="102705E9" w:rsidRDefault="102705E9" w:rsidP="38C59971">
      <w:pPr>
        <w:spacing w:after="0"/>
      </w:pPr>
      <w:r w:rsidRPr="38C59971">
        <w:rPr>
          <w:rFonts w:ascii="Arial" w:eastAsia="Arial" w:hAnsi="Arial" w:cs="Arial"/>
          <w:b/>
          <w:bCs/>
          <w:color w:val="000000" w:themeColor="text1"/>
        </w:rPr>
        <w:t>Vision</w:t>
      </w:r>
      <w:r w:rsidRPr="38C59971">
        <w:rPr>
          <w:rFonts w:ascii="Arial" w:eastAsia="Arial" w:hAnsi="Arial" w:cs="Arial"/>
          <w:color w:val="000000" w:themeColor="text1"/>
        </w:rPr>
        <w:t xml:space="preserve"> </w:t>
      </w:r>
    </w:p>
    <w:p w14:paraId="1589AF37" w14:textId="32BFE976" w:rsidR="102705E9" w:rsidRDefault="102705E9" w:rsidP="38C59971">
      <w:pPr>
        <w:spacing w:after="0"/>
      </w:pPr>
      <w:r w:rsidRPr="38C59971">
        <w:rPr>
          <w:rFonts w:ascii="Arial" w:eastAsia="Arial" w:hAnsi="Arial" w:cs="Arial"/>
          <w:color w:val="000000" w:themeColor="text1"/>
        </w:rPr>
        <w:t xml:space="preserve">Vibrant and sustainable communities where every person </w:t>
      </w:r>
      <w:proofErr w:type="gramStart"/>
      <w:r w:rsidRPr="38C59971">
        <w:rPr>
          <w:rFonts w:ascii="Arial" w:eastAsia="Arial" w:hAnsi="Arial" w:cs="Arial"/>
          <w:color w:val="000000" w:themeColor="text1"/>
        </w:rPr>
        <w:t>has the opportunity to</w:t>
      </w:r>
      <w:proofErr w:type="gramEnd"/>
      <w:r w:rsidRPr="38C59971">
        <w:rPr>
          <w:rFonts w:ascii="Arial" w:eastAsia="Arial" w:hAnsi="Arial" w:cs="Arial"/>
          <w:color w:val="000000" w:themeColor="text1"/>
        </w:rPr>
        <w:t xml:space="preserve"> thrive. </w:t>
      </w:r>
    </w:p>
    <w:p w14:paraId="0F44F7AD" w14:textId="30DFB753" w:rsidR="102705E9" w:rsidRDefault="102705E9" w:rsidP="38C59971">
      <w:pPr>
        <w:spacing w:after="0"/>
      </w:pPr>
      <w:r w:rsidRPr="38C59971">
        <w:rPr>
          <w:rFonts w:ascii="Arial" w:eastAsia="Arial" w:hAnsi="Arial" w:cs="Arial"/>
          <w:color w:val="000000" w:themeColor="text1"/>
        </w:rPr>
        <w:t xml:space="preserve">  </w:t>
      </w:r>
    </w:p>
    <w:p w14:paraId="452CBBB8" w14:textId="5CFC6BA3" w:rsidR="102705E9" w:rsidRDefault="102705E9" w:rsidP="38C59971">
      <w:pPr>
        <w:spacing w:after="0"/>
      </w:pPr>
      <w:r w:rsidRPr="38C59971">
        <w:rPr>
          <w:rFonts w:ascii="Arial" w:eastAsia="Arial" w:hAnsi="Arial" w:cs="Arial"/>
          <w:b/>
          <w:bCs/>
          <w:color w:val="000000" w:themeColor="text1"/>
        </w:rPr>
        <w:t>Office Culture Statement:</w:t>
      </w:r>
      <w:r w:rsidRPr="38C59971">
        <w:rPr>
          <w:rFonts w:ascii="Arial" w:eastAsia="Arial" w:hAnsi="Arial" w:cs="Arial"/>
          <w:color w:val="000000" w:themeColor="text1"/>
        </w:rPr>
        <w:t xml:space="preserve">  </w:t>
      </w:r>
    </w:p>
    <w:p w14:paraId="18F796B4" w14:textId="10D083E9" w:rsidR="102705E9" w:rsidRDefault="102705E9" w:rsidP="38C59971">
      <w:pPr>
        <w:spacing w:after="0"/>
      </w:pPr>
      <w:r w:rsidRPr="38C59971">
        <w:rPr>
          <w:rFonts w:ascii="Arial" w:eastAsia="Arial" w:hAnsi="Arial" w:cs="Arial"/>
          <w:color w:val="000000" w:themeColor="text1"/>
        </w:rPr>
        <w:t xml:space="preserve">At Innovia Foundation, we invest in our staff and create an empowering and innovative work environment.  </w:t>
      </w:r>
    </w:p>
    <w:p w14:paraId="301185EB" w14:textId="5274A5D8"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are passionate about serving our communities.  </w:t>
      </w:r>
    </w:p>
    <w:p w14:paraId="171544D7" w14:textId="0E4B51D4"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trust and treat each other with honesty and respect.  </w:t>
      </w:r>
    </w:p>
    <w:p w14:paraId="2486A786" w14:textId="2D12316A"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support, inspire and encourage each other.  </w:t>
      </w:r>
    </w:p>
    <w:p w14:paraId="50E403E6" w14:textId="05F3AF3F"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are accountable to ourselves and each other.  </w:t>
      </w:r>
    </w:p>
    <w:p w14:paraId="5A1B207A" w14:textId="13104012"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respect our colleagues by being present and having direct and open communication.  </w:t>
      </w:r>
    </w:p>
    <w:p w14:paraId="1D50B893" w14:textId="6EED8534"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are intentional in our interactions.  </w:t>
      </w:r>
    </w:p>
    <w:p w14:paraId="770A0694" w14:textId="12EA49F3"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 xml:space="preserve">We have a deep commitment to equity internally and throughout our region.  </w:t>
      </w:r>
    </w:p>
    <w:p w14:paraId="6B063AEB" w14:textId="5D7B7B1E" w:rsidR="102705E9" w:rsidRDefault="102705E9" w:rsidP="38C59971">
      <w:pPr>
        <w:pStyle w:val="ListParagraph"/>
        <w:numPr>
          <w:ilvl w:val="0"/>
          <w:numId w:val="1"/>
        </w:numPr>
        <w:rPr>
          <w:rFonts w:ascii="Arial" w:eastAsia="Arial" w:hAnsi="Arial" w:cs="Arial"/>
          <w:color w:val="000000" w:themeColor="text1"/>
        </w:rPr>
      </w:pPr>
      <w:r w:rsidRPr="38C59971">
        <w:rPr>
          <w:rFonts w:ascii="Arial" w:eastAsia="Arial" w:hAnsi="Arial" w:cs="Arial"/>
          <w:color w:val="000000" w:themeColor="text1"/>
        </w:rPr>
        <w:t>We celebrate our successes. </w:t>
      </w:r>
    </w:p>
    <w:p w14:paraId="1C9DA771" w14:textId="058E43DE" w:rsidR="38C59971" w:rsidRDefault="38C59971" w:rsidP="38C59971">
      <w:pPr>
        <w:pStyle w:val="paragraph"/>
        <w:spacing w:before="0" w:beforeAutospacing="0" w:after="0" w:afterAutospacing="0"/>
        <w:rPr>
          <w:rStyle w:val="eop"/>
          <w:rFonts w:ascii="Arial" w:hAnsi="Arial" w:cs="Arial"/>
          <w:color w:val="000000" w:themeColor="text1"/>
          <w:sz w:val="22"/>
          <w:szCs w:val="22"/>
        </w:rPr>
      </w:pPr>
    </w:p>
    <w:p w14:paraId="63D83278" w14:textId="07910D36" w:rsidR="003253F7" w:rsidRPr="003253F7" w:rsidRDefault="00EC2019" w:rsidP="38C59971">
      <w:pPr>
        <w:pStyle w:val="paragraph"/>
        <w:spacing w:before="0" w:beforeAutospacing="0" w:after="0" w:afterAutospacing="0" w:line="278" w:lineRule="auto"/>
        <w:rPr>
          <w:rFonts w:ascii="Aptos" w:eastAsia="Aptos" w:hAnsi="Aptos"/>
          <w:b/>
          <w:bCs/>
          <w:kern w:val="2"/>
          <w14:ligatures w14:val="standardContextual"/>
        </w:rPr>
      </w:pPr>
      <w:r w:rsidRPr="38C59971">
        <w:rPr>
          <w:rStyle w:val="eop"/>
          <w:rFonts w:ascii="Arial" w:hAnsi="Arial" w:cs="Arial"/>
          <w:color w:val="000000" w:themeColor="text1"/>
          <w:sz w:val="22"/>
          <w:szCs w:val="22"/>
        </w:rPr>
        <w:t> </w:t>
      </w:r>
      <w:r w:rsidR="003253F7" w:rsidRPr="003253F7">
        <w:rPr>
          <w:rFonts w:ascii="Aptos" w:eastAsia="Aptos" w:hAnsi="Aptos"/>
          <w:b/>
          <w:bCs/>
          <w:kern w:val="2"/>
          <w14:ligatures w14:val="standardContextual"/>
        </w:rPr>
        <w:t>About Innovia Foundation</w:t>
      </w:r>
    </w:p>
    <w:p w14:paraId="39B7B5A5" w14:textId="4D2A7F41" w:rsidR="0066421A" w:rsidRPr="00D453FD" w:rsidRDefault="0066421A" w:rsidP="38C59971">
      <w:pPr>
        <w:spacing w:after="0"/>
        <w:rPr>
          <w:rFonts w:ascii="Arial" w:eastAsia="Arial" w:hAnsi="Arial" w:cs="Arial"/>
          <w:b/>
          <w:bCs/>
          <w:color w:val="000000" w:themeColor="text1"/>
        </w:rPr>
      </w:pPr>
    </w:p>
    <w:p w14:paraId="2B3B1D17" w14:textId="48890DCF" w:rsidR="0066421A" w:rsidRPr="00D453FD" w:rsidRDefault="577D20FC" w:rsidP="38C59971">
      <w:r w:rsidRPr="38C59971">
        <w:rPr>
          <w:rFonts w:ascii="Arial" w:eastAsia="Arial" w:hAnsi="Arial" w:cs="Arial"/>
          <w:color w:val="000000" w:themeColor="text1"/>
        </w:rPr>
        <w:t xml:space="preserve">Innovia Foundation ignites generosity that transforms lives and communities. We envision vibrant and sustainable communities, where every person </w:t>
      </w:r>
      <w:proofErr w:type="gramStart"/>
      <w:r w:rsidRPr="38C59971">
        <w:rPr>
          <w:rFonts w:ascii="Arial" w:eastAsia="Arial" w:hAnsi="Arial" w:cs="Arial"/>
          <w:color w:val="000000" w:themeColor="text1"/>
        </w:rPr>
        <w:t>has the opportunity to</w:t>
      </w:r>
      <w:proofErr w:type="gramEnd"/>
      <w:r w:rsidRPr="38C59971">
        <w:rPr>
          <w:rFonts w:ascii="Arial" w:eastAsia="Arial" w:hAnsi="Arial" w:cs="Arial"/>
          <w:color w:val="000000" w:themeColor="text1"/>
        </w:rPr>
        <w:t xml:space="preserve"> thrive. As the community foundation for Eastern Washington and North Idaho since 1974, we partner with people who want to make our part of the world better.</w:t>
      </w:r>
    </w:p>
    <w:p w14:paraId="71C86A12" w14:textId="0A43B220" w:rsidR="0066421A" w:rsidRPr="00D453FD" w:rsidRDefault="577D20FC" w:rsidP="38C59971">
      <w:r w:rsidRPr="38C59971">
        <w:rPr>
          <w:rFonts w:ascii="Arial" w:eastAsia="Arial" w:hAnsi="Arial" w:cs="Arial"/>
          <w:color w:val="000000" w:themeColor="text1"/>
        </w:rPr>
        <w:t xml:space="preserve">We believe that generosity is the most powerful source of positive change to achieve our shared goals and values. We partner with generous individuals, families, businesses and organizations to address our region’s most pressing causes and greatest opportunities.  We offer innovative products and </w:t>
      </w:r>
      <w:proofErr w:type="gramStart"/>
      <w:r w:rsidRPr="38C59971">
        <w:rPr>
          <w:rFonts w:ascii="Arial" w:eastAsia="Arial" w:hAnsi="Arial" w:cs="Arial"/>
          <w:color w:val="000000" w:themeColor="text1"/>
        </w:rPr>
        <w:t>giving</w:t>
      </w:r>
      <w:proofErr w:type="gramEnd"/>
      <w:r w:rsidRPr="38C59971">
        <w:rPr>
          <w:rFonts w:ascii="Arial" w:eastAsia="Arial" w:hAnsi="Arial" w:cs="Arial"/>
          <w:color w:val="000000" w:themeColor="text1"/>
        </w:rPr>
        <w:t xml:space="preserve"> solutions to catalyze greater impact and inspire donors to take a more active approach to philanthropy. </w:t>
      </w:r>
    </w:p>
    <w:p w14:paraId="0AADE0B8" w14:textId="44BCB7F9" w:rsidR="0066421A" w:rsidRPr="00D453FD" w:rsidRDefault="577D20FC" w:rsidP="38C59971">
      <w:r w:rsidRPr="38C59971">
        <w:rPr>
          <w:rFonts w:ascii="Arial" w:eastAsia="Arial" w:hAnsi="Arial" w:cs="Arial"/>
          <w:color w:val="000000" w:themeColor="text1"/>
        </w:rPr>
        <w:t>We thoughtfully collaborate with community leaders and stakeholders to build and strengthen relationships, so that our work is more reflective of and relevant to the priorities of our region. We are committed to being present and engaged, learning about community needs and supporting community momentum. We work together to address and solve our region’s problems, help those in need, identify and respond to our greatest opportunities, and leave a lasting impact.</w:t>
      </w:r>
    </w:p>
    <w:p w14:paraId="41CE4DF1" w14:textId="7E4B33C9" w:rsidR="0066421A" w:rsidRPr="00D453FD" w:rsidRDefault="577D20FC" w:rsidP="38C59971">
      <w:r w:rsidRPr="38C59971">
        <w:rPr>
          <w:rFonts w:ascii="Arial" w:eastAsia="Arial" w:hAnsi="Arial" w:cs="Arial"/>
          <w:color w:val="000000" w:themeColor="text1"/>
        </w:rPr>
        <w:t>The Innovia team is made up of people with different strengths, experiences and backgrounds who share a passion for investment in the promise of our region. We are deliberate, intentional and purposeful about the kind of culturally diverse team we are building.</w:t>
      </w:r>
    </w:p>
    <w:p w14:paraId="39BA4323" w14:textId="2F70A815" w:rsidR="0066421A" w:rsidRPr="00D453FD" w:rsidRDefault="577D20FC" w:rsidP="38C59971">
      <w:r w:rsidRPr="432486E6">
        <w:rPr>
          <w:rFonts w:ascii="Arial" w:eastAsia="Arial" w:hAnsi="Arial" w:cs="Arial"/>
          <w:color w:val="000000" w:themeColor="text1"/>
        </w:rPr>
        <w:t>Each year, Innovia invests nearly $1</w:t>
      </w:r>
      <w:r w:rsidR="30B3551D" w:rsidRPr="432486E6">
        <w:rPr>
          <w:rFonts w:ascii="Arial" w:eastAsia="Arial" w:hAnsi="Arial" w:cs="Arial"/>
          <w:color w:val="000000" w:themeColor="text1"/>
        </w:rPr>
        <w:t>4</w:t>
      </w:r>
      <w:r w:rsidRPr="432486E6">
        <w:rPr>
          <w:rFonts w:ascii="Arial" w:eastAsia="Arial" w:hAnsi="Arial" w:cs="Arial"/>
          <w:color w:val="000000" w:themeColor="text1"/>
        </w:rPr>
        <w:t xml:space="preserve"> million </w:t>
      </w:r>
      <w:proofErr w:type="gramStart"/>
      <w:r w:rsidRPr="432486E6">
        <w:rPr>
          <w:rFonts w:ascii="Arial" w:eastAsia="Arial" w:hAnsi="Arial" w:cs="Arial"/>
          <w:color w:val="000000" w:themeColor="text1"/>
        </w:rPr>
        <w:t>into</w:t>
      </w:r>
      <w:proofErr w:type="gramEnd"/>
      <w:r w:rsidRPr="432486E6">
        <w:rPr>
          <w:rFonts w:ascii="Arial" w:eastAsia="Arial" w:hAnsi="Arial" w:cs="Arial"/>
          <w:color w:val="000000" w:themeColor="text1"/>
        </w:rPr>
        <w:t xml:space="preserve"> our communities through grants and scholarships.</w:t>
      </w:r>
    </w:p>
    <w:p w14:paraId="195CA897" w14:textId="608E744F" w:rsidR="0066421A" w:rsidRPr="00D453FD" w:rsidRDefault="577D20FC" w:rsidP="38C59971">
      <w:pPr>
        <w:spacing w:after="0"/>
      </w:pPr>
      <w:r w:rsidRPr="38C59971">
        <w:rPr>
          <w:rFonts w:ascii="Arial" w:eastAsia="Arial" w:hAnsi="Arial" w:cs="Arial"/>
          <w:color w:val="000000" w:themeColor="text1"/>
        </w:rPr>
        <w:t>If you’re someone who…</w:t>
      </w:r>
    </w:p>
    <w:p w14:paraId="32D19C06" w14:textId="4074B2F8" w:rsidR="0066421A" w:rsidRPr="00D453FD" w:rsidRDefault="577D20FC" w:rsidP="38C59971">
      <w:pPr>
        <w:spacing w:after="0"/>
      </w:pPr>
      <w:r w:rsidRPr="38C59971">
        <w:rPr>
          <w:rFonts w:ascii="Arial" w:eastAsia="Arial" w:hAnsi="Arial" w:cs="Arial"/>
          <w:color w:val="000000" w:themeColor="text1"/>
        </w:rPr>
        <w:t xml:space="preserve"> </w:t>
      </w:r>
    </w:p>
    <w:p w14:paraId="0A82DC98" w14:textId="4B0EA11B" w:rsidR="0066421A" w:rsidRPr="00D453FD" w:rsidRDefault="577D20FC" w:rsidP="38C59971">
      <w:pPr>
        <w:pStyle w:val="ListParagraph"/>
        <w:numPr>
          <w:ilvl w:val="0"/>
          <w:numId w:val="2"/>
        </w:numPr>
        <w:rPr>
          <w:rFonts w:ascii="Arial" w:eastAsia="Arial" w:hAnsi="Arial" w:cs="Arial"/>
          <w:color w:val="000000" w:themeColor="text1"/>
        </w:rPr>
      </w:pPr>
      <w:proofErr w:type="gramStart"/>
      <w:r w:rsidRPr="38C59971">
        <w:rPr>
          <w:rFonts w:ascii="Arial" w:eastAsia="Arial" w:hAnsi="Arial" w:cs="Arial"/>
          <w:color w:val="000000" w:themeColor="text1"/>
        </w:rPr>
        <w:t>Is</w:t>
      </w:r>
      <w:proofErr w:type="gramEnd"/>
      <w:r w:rsidRPr="38C59971">
        <w:rPr>
          <w:rFonts w:ascii="Arial" w:eastAsia="Arial" w:hAnsi="Arial" w:cs="Arial"/>
          <w:color w:val="000000" w:themeColor="text1"/>
        </w:rPr>
        <w:t xml:space="preserve"> </w:t>
      </w:r>
      <w:r w:rsidRPr="38C59971">
        <w:rPr>
          <w:rFonts w:ascii="Arial" w:eastAsia="Arial" w:hAnsi="Arial" w:cs="Arial"/>
          <w:b/>
          <w:bCs/>
          <w:color w:val="000000" w:themeColor="text1"/>
        </w:rPr>
        <w:t>mission-driven</w:t>
      </w:r>
      <w:r w:rsidRPr="38C59971">
        <w:rPr>
          <w:rFonts w:ascii="Arial" w:eastAsia="Arial" w:hAnsi="Arial" w:cs="Arial"/>
          <w:color w:val="000000" w:themeColor="text1"/>
        </w:rPr>
        <w:t xml:space="preserve"> and embraces </w:t>
      </w:r>
      <w:r w:rsidRPr="38C59971">
        <w:rPr>
          <w:rFonts w:ascii="Arial" w:eastAsia="Arial" w:hAnsi="Arial" w:cs="Arial"/>
          <w:b/>
          <w:bCs/>
          <w:color w:val="000000" w:themeColor="text1"/>
        </w:rPr>
        <w:t>collaboration</w:t>
      </w:r>
      <w:r w:rsidRPr="38C59971">
        <w:rPr>
          <w:rFonts w:ascii="Arial" w:eastAsia="Arial" w:hAnsi="Arial" w:cs="Arial"/>
          <w:color w:val="000000" w:themeColor="text1"/>
        </w:rPr>
        <w:t>, open community and constructive team partnerships</w:t>
      </w:r>
    </w:p>
    <w:p w14:paraId="38D27C18" w14:textId="56B8C7F7" w:rsidR="0066421A" w:rsidRPr="00D453FD" w:rsidRDefault="577D20FC" w:rsidP="38C59971">
      <w:pPr>
        <w:pStyle w:val="ListParagraph"/>
        <w:numPr>
          <w:ilvl w:val="0"/>
          <w:numId w:val="2"/>
        </w:numPr>
        <w:rPr>
          <w:rFonts w:ascii="Arial" w:eastAsia="Arial" w:hAnsi="Arial" w:cs="Arial"/>
          <w:b/>
          <w:bCs/>
          <w:color w:val="000000" w:themeColor="text1"/>
        </w:rPr>
      </w:pPr>
      <w:r w:rsidRPr="38C59971">
        <w:rPr>
          <w:rFonts w:ascii="Arial" w:eastAsia="Arial" w:hAnsi="Arial" w:cs="Arial"/>
          <w:color w:val="000000" w:themeColor="text1"/>
        </w:rPr>
        <w:t xml:space="preserve">Shows up with a </w:t>
      </w:r>
      <w:r w:rsidRPr="38C59971">
        <w:rPr>
          <w:rFonts w:ascii="Arial" w:eastAsia="Arial" w:hAnsi="Arial" w:cs="Arial"/>
          <w:b/>
          <w:bCs/>
          <w:color w:val="000000" w:themeColor="text1"/>
        </w:rPr>
        <w:t>sense of purpose</w:t>
      </w:r>
      <w:r w:rsidRPr="38C59971">
        <w:rPr>
          <w:rFonts w:ascii="Arial" w:eastAsia="Arial" w:hAnsi="Arial" w:cs="Arial"/>
          <w:color w:val="000000" w:themeColor="text1"/>
        </w:rPr>
        <w:t xml:space="preserve">, </w:t>
      </w:r>
      <w:r w:rsidRPr="38C59971">
        <w:rPr>
          <w:rFonts w:ascii="Arial" w:eastAsia="Arial" w:hAnsi="Arial" w:cs="Arial"/>
          <w:b/>
          <w:bCs/>
          <w:color w:val="000000" w:themeColor="text1"/>
        </w:rPr>
        <w:t>heart</w:t>
      </w:r>
      <w:r w:rsidRPr="38C59971">
        <w:rPr>
          <w:rFonts w:ascii="Arial" w:eastAsia="Arial" w:hAnsi="Arial" w:cs="Arial"/>
          <w:color w:val="000000" w:themeColor="text1"/>
        </w:rPr>
        <w:t xml:space="preserve"> and </w:t>
      </w:r>
      <w:r w:rsidRPr="38C59971">
        <w:rPr>
          <w:rFonts w:ascii="Arial" w:eastAsia="Arial" w:hAnsi="Arial" w:cs="Arial"/>
          <w:b/>
          <w:bCs/>
          <w:color w:val="000000" w:themeColor="text1"/>
        </w:rPr>
        <w:t>authenticity</w:t>
      </w:r>
    </w:p>
    <w:p w14:paraId="67DBA79C" w14:textId="666097AA" w:rsidR="0066421A" w:rsidRPr="00D453FD" w:rsidRDefault="577D20FC" w:rsidP="38C59971">
      <w:pPr>
        <w:pStyle w:val="ListParagraph"/>
        <w:numPr>
          <w:ilvl w:val="0"/>
          <w:numId w:val="2"/>
        </w:numPr>
        <w:rPr>
          <w:rFonts w:ascii="Arial" w:eastAsia="Arial" w:hAnsi="Arial" w:cs="Arial"/>
          <w:color w:val="000000" w:themeColor="text1"/>
        </w:rPr>
      </w:pPr>
      <w:r w:rsidRPr="38C59971">
        <w:rPr>
          <w:rFonts w:ascii="Arial" w:eastAsia="Arial" w:hAnsi="Arial" w:cs="Arial"/>
          <w:color w:val="000000" w:themeColor="text1"/>
        </w:rPr>
        <w:t xml:space="preserve">Is adept at </w:t>
      </w:r>
      <w:r w:rsidRPr="38C59971">
        <w:rPr>
          <w:rFonts w:ascii="Arial" w:eastAsia="Arial" w:hAnsi="Arial" w:cs="Arial"/>
          <w:b/>
          <w:bCs/>
          <w:color w:val="000000" w:themeColor="text1"/>
        </w:rPr>
        <w:t>project management</w:t>
      </w:r>
      <w:r w:rsidRPr="38C59971">
        <w:rPr>
          <w:rFonts w:ascii="Arial" w:eastAsia="Arial" w:hAnsi="Arial" w:cs="Arial"/>
          <w:color w:val="000000" w:themeColor="text1"/>
        </w:rPr>
        <w:t xml:space="preserve"> and </w:t>
      </w:r>
      <w:r w:rsidRPr="38C59971">
        <w:rPr>
          <w:rFonts w:ascii="Arial" w:eastAsia="Arial" w:hAnsi="Arial" w:cs="Arial"/>
          <w:b/>
          <w:bCs/>
          <w:color w:val="000000" w:themeColor="text1"/>
        </w:rPr>
        <w:t xml:space="preserve">detail </w:t>
      </w:r>
      <w:r w:rsidRPr="38C59971">
        <w:rPr>
          <w:rFonts w:ascii="Arial" w:eastAsia="Arial" w:hAnsi="Arial" w:cs="Arial"/>
          <w:color w:val="000000" w:themeColor="text1"/>
        </w:rPr>
        <w:t xml:space="preserve">work, who genuinely thrives on providing the best </w:t>
      </w:r>
      <w:r w:rsidRPr="38C59971">
        <w:rPr>
          <w:rFonts w:ascii="Arial" w:eastAsia="Arial" w:hAnsi="Arial" w:cs="Arial"/>
          <w:b/>
          <w:bCs/>
          <w:color w:val="000000" w:themeColor="text1"/>
        </w:rPr>
        <w:t>team support</w:t>
      </w:r>
      <w:r w:rsidRPr="38C59971">
        <w:rPr>
          <w:rFonts w:ascii="Arial" w:eastAsia="Arial" w:hAnsi="Arial" w:cs="Arial"/>
          <w:color w:val="000000" w:themeColor="text1"/>
        </w:rPr>
        <w:t xml:space="preserve"> possible</w:t>
      </w:r>
    </w:p>
    <w:p w14:paraId="3BF16F67" w14:textId="5BC8B0D1" w:rsidR="0066421A" w:rsidRPr="00D453FD" w:rsidRDefault="577D20FC" w:rsidP="38C59971">
      <w:pPr>
        <w:pStyle w:val="ListParagraph"/>
        <w:numPr>
          <w:ilvl w:val="0"/>
          <w:numId w:val="2"/>
        </w:numPr>
        <w:rPr>
          <w:rFonts w:ascii="Arial" w:eastAsia="Arial" w:hAnsi="Arial" w:cs="Arial"/>
          <w:color w:val="000000" w:themeColor="text1"/>
        </w:rPr>
      </w:pPr>
      <w:proofErr w:type="gramStart"/>
      <w:r w:rsidRPr="38C59971">
        <w:rPr>
          <w:rFonts w:ascii="Arial" w:eastAsia="Arial" w:hAnsi="Arial" w:cs="Arial"/>
          <w:color w:val="000000" w:themeColor="text1"/>
        </w:rPr>
        <w:t>Is</w:t>
      </w:r>
      <w:proofErr w:type="gramEnd"/>
      <w:r w:rsidRPr="38C59971">
        <w:rPr>
          <w:rFonts w:ascii="Arial" w:eastAsia="Arial" w:hAnsi="Arial" w:cs="Arial"/>
          <w:color w:val="000000" w:themeColor="text1"/>
        </w:rPr>
        <w:t xml:space="preserve"> compelled by your innate </w:t>
      </w:r>
      <w:r w:rsidRPr="38C59971">
        <w:rPr>
          <w:rFonts w:ascii="Arial" w:eastAsia="Arial" w:hAnsi="Arial" w:cs="Arial"/>
          <w:b/>
          <w:bCs/>
          <w:color w:val="000000" w:themeColor="text1"/>
        </w:rPr>
        <w:t>curiosity and love for learning</w:t>
      </w:r>
      <w:r w:rsidRPr="38C59971">
        <w:rPr>
          <w:rFonts w:ascii="Arial" w:eastAsia="Arial" w:hAnsi="Arial" w:cs="Arial"/>
          <w:color w:val="000000" w:themeColor="text1"/>
        </w:rPr>
        <w:t xml:space="preserve"> to dig deep, research and explore new perspectives and ideas</w:t>
      </w:r>
    </w:p>
    <w:p w14:paraId="315B39EB" w14:textId="33C9810A" w:rsidR="0066421A" w:rsidRPr="00D453FD" w:rsidRDefault="577D20FC" w:rsidP="38C59971">
      <w:pPr>
        <w:spacing w:after="0"/>
        <w:ind w:left="360"/>
      </w:pPr>
      <w:r w:rsidRPr="38C59971">
        <w:rPr>
          <w:rFonts w:ascii="Arial" w:eastAsia="Arial" w:hAnsi="Arial" w:cs="Arial"/>
          <w:color w:val="000000" w:themeColor="text1"/>
        </w:rPr>
        <w:t xml:space="preserve"> </w:t>
      </w:r>
    </w:p>
    <w:p w14:paraId="6F5726E6" w14:textId="4774F722" w:rsidR="0066421A" w:rsidRPr="00D453FD" w:rsidRDefault="577D20FC" w:rsidP="38C59971">
      <w:pPr>
        <w:spacing w:after="0"/>
        <w:ind w:left="360"/>
      </w:pPr>
      <w:r w:rsidRPr="38C59971">
        <w:rPr>
          <w:rFonts w:ascii="Arial" w:eastAsia="Arial" w:hAnsi="Arial" w:cs="Arial"/>
          <w:b/>
          <w:bCs/>
          <w:i/>
          <w:iCs/>
          <w:color w:val="000000" w:themeColor="text1"/>
        </w:rPr>
        <w:t>… then we have an exciting and rewarding opportunity for you!</w:t>
      </w:r>
    </w:p>
    <w:p w14:paraId="284301C3" w14:textId="75141192" w:rsidR="0066421A" w:rsidRPr="00D453FD" w:rsidRDefault="577D20FC" w:rsidP="38C59971">
      <w:pPr>
        <w:spacing w:after="0"/>
      </w:pPr>
      <w:r w:rsidRPr="38C59971">
        <w:rPr>
          <w:rFonts w:ascii="Arial" w:eastAsia="Arial" w:hAnsi="Arial" w:cs="Arial"/>
          <w:color w:val="000000" w:themeColor="text1"/>
        </w:rPr>
        <w:t xml:space="preserve"> </w:t>
      </w:r>
    </w:p>
    <w:p w14:paraId="5CDAC782" w14:textId="0D3F7677" w:rsidR="0066421A" w:rsidRPr="00D453FD" w:rsidRDefault="577D20FC" w:rsidP="38C59971">
      <w:r w:rsidRPr="38C59971">
        <w:rPr>
          <w:rFonts w:ascii="Arial" w:eastAsia="Arial" w:hAnsi="Arial" w:cs="Arial"/>
          <w:color w:val="000000" w:themeColor="text1"/>
        </w:rPr>
        <w:t>We welcome you on this journey to improve people’s lives and make our world a better place!</w:t>
      </w:r>
    </w:p>
    <w:p w14:paraId="2EB96658" w14:textId="5595304D" w:rsidR="0066421A" w:rsidRPr="00D453FD" w:rsidRDefault="0066421A" w:rsidP="38C59971">
      <w:pPr>
        <w:spacing w:after="160" w:line="278" w:lineRule="auto"/>
        <w:rPr>
          <w:rFonts w:ascii="Arial" w:hAnsi="Arial" w:cs="Arial"/>
          <w:b/>
          <w:bCs/>
          <w:color w:val="0F243E" w:themeColor="text2" w:themeShade="80"/>
          <w:sz w:val="24"/>
          <w:szCs w:val="24"/>
          <w:u w:val="single"/>
        </w:rPr>
      </w:pPr>
      <w:r w:rsidRPr="38C59971">
        <w:rPr>
          <w:rFonts w:ascii="Arial" w:hAnsi="Arial" w:cs="Arial"/>
          <w:b/>
          <w:bCs/>
          <w:color w:val="0F243E" w:themeColor="text2" w:themeShade="80"/>
          <w:sz w:val="24"/>
          <w:szCs w:val="24"/>
          <w:u w:val="single"/>
        </w:rPr>
        <w:t>Position Summary:</w:t>
      </w:r>
    </w:p>
    <w:p w14:paraId="3B60EB67" w14:textId="77777777" w:rsidR="00D453FD" w:rsidRPr="00FD3838" w:rsidRDefault="00D453FD" w:rsidP="00D453FD">
      <w:pPr>
        <w:spacing w:after="0"/>
        <w:rPr>
          <w:rFonts w:ascii="Arial" w:hAnsi="Arial" w:cs="Arial"/>
          <w:b/>
          <w:color w:val="0F243E" w:themeColor="text2" w:themeShade="80"/>
          <w:u w:val="single"/>
        </w:rPr>
      </w:pPr>
    </w:p>
    <w:p w14:paraId="4133B9DE" w14:textId="6A7C9D22" w:rsidR="00882692" w:rsidRPr="00882692" w:rsidRDefault="00882692" w:rsidP="00882692">
      <w:pPr>
        <w:rPr>
          <w:rFonts w:ascii="Arial" w:eastAsia="Arial" w:hAnsi="Arial" w:cs="Arial"/>
          <w:color w:val="000000" w:themeColor="text1"/>
        </w:rPr>
      </w:pPr>
      <w:r w:rsidRPr="432486E6">
        <w:rPr>
          <w:rFonts w:ascii="Arial" w:eastAsia="Arial" w:hAnsi="Arial" w:cs="Arial"/>
          <w:color w:val="000000" w:themeColor="text1"/>
        </w:rPr>
        <w:t xml:space="preserve">Innovia Foundation is seeking a motivated and community-driven </w:t>
      </w:r>
      <w:r w:rsidRPr="432486E6">
        <w:rPr>
          <w:rFonts w:ascii="Arial" w:eastAsia="Arial" w:hAnsi="Arial" w:cs="Arial"/>
          <w:b/>
          <w:bCs/>
          <w:color w:val="000000" w:themeColor="text1"/>
        </w:rPr>
        <w:t>Regional Engagement Manager</w:t>
      </w:r>
      <w:r w:rsidR="349C7C67" w:rsidRPr="432486E6">
        <w:rPr>
          <w:rFonts w:ascii="Arial" w:eastAsia="Arial" w:hAnsi="Arial" w:cs="Arial"/>
          <w:b/>
          <w:bCs/>
          <w:color w:val="000000" w:themeColor="text1"/>
        </w:rPr>
        <w:t xml:space="preserve"> </w:t>
      </w:r>
      <w:r w:rsidRPr="432486E6">
        <w:rPr>
          <w:rFonts w:ascii="Arial" w:eastAsia="Arial" w:hAnsi="Arial" w:cs="Arial"/>
          <w:color w:val="000000" w:themeColor="text1"/>
        </w:rPr>
        <w:t xml:space="preserve">to lead and implement a comprehensive strategy for </w:t>
      </w:r>
      <w:r w:rsidR="0C2E8EFD" w:rsidRPr="432486E6">
        <w:rPr>
          <w:rFonts w:ascii="Arial" w:eastAsia="Arial" w:hAnsi="Arial" w:cs="Arial"/>
          <w:color w:val="000000" w:themeColor="text1"/>
        </w:rPr>
        <w:t xml:space="preserve">grantmaking, </w:t>
      </w:r>
      <w:r w:rsidRPr="432486E6">
        <w:rPr>
          <w:rFonts w:ascii="Arial" w:eastAsia="Arial" w:hAnsi="Arial" w:cs="Arial"/>
          <w:color w:val="000000" w:themeColor="text1"/>
        </w:rPr>
        <w:t xml:space="preserve">donor engagement and community outreach </w:t>
      </w:r>
      <w:r w:rsidR="6FDC1887" w:rsidRPr="432486E6">
        <w:rPr>
          <w:rFonts w:ascii="Arial" w:eastAsia="Arial" w:hAnsi="Arial" w:cs="Arial"/>
          <w:color w:val="000000" w:themeColor="text1"/>
        </w:rPr>
        <w:t xml:space="preserve">in Bonner and Boundary counties in North Idaho. </w:t>
      </w:r>
      <w:r w:rsidRPr="432486E6">
        <w:rPr>
          <w:rFonts w:ascii="Arial" w:eastAsia="Arial" w:hAnsi="Arial" w:cs="Arial"/>
          <w:color w:val="000000" w:themeColor="text1"/>
        </w:rPr>
        <w:t xml:space="preserve"> This dynamic, locally based leadership role is equally focused on professional philanthropy advising and donor cultivation (50%) and community-based nonprofit and stakeholder engagement (50%).</w:t>
      </w:r>
    </w:p>
    <w:p w14:paraId="786E4998" w14:textId="233205A2" w:rsidR="00882692" w:rsidRPr="00882692" w:rsidRDefault="00882692" w:rsidP="432486E6">
      <w:pPr>
        <w:rPr>
          <w:rFonts w:eastAsiaTheme="minorEastAsia"/>
          <w:color w:val="000000" w:themeColor="text1"/>
        </w:rPr>
      </w:pPr>
      <w:r w:rsidRPr="432486E6">
        <w:rPr>
          <w:rFonts w:ascii="Arial" w:eastAsia="Arial" w:hAnsi="Arial" w:cs="Arial"/>
          <w:color w:val="000000" w:themeColor="text1"/>
        </w:rPr>
        <w:t xml:space="preserve">Serving as Innovia Foundation’s primary ambassador in </w:t>
      </w:r>
      <w:r w:rsidR="0AF6A755" w:rsidRPr="432486E6">
        <w:rPr>
          <w:rFonts w:ascii="Arial" w:eastAsia="Arial" w:hAnsi="Arial" w:cs="Arial"/>
          <w:color w:val="000000" w:themeColor="text1"/>
        </w:rPr>
        <w:t>Bonner and Boundary counties</w:t>
      </w:r>
      <w:r w:rsidR="686B18DE" w:rsidRPr="432486E6">
        <w:rPr>
          <w:rFonts w:ascii="Arial" w:eastAsia="Arial" w:hAnsi="Arial" w:cs="Arial"/>
          <w:color w:val="000000" w:themeColor="text1"/>
        </w:rPr>
        <w:t>, thi</w:t>
      </w:r>
      <w:r w:rsidRPr="432486E6">
        <w:rPr>
          <w:rFonts w:ascii="Arial" w:eastAsia="Arial" w:hAnsi="Arial" w:cs="Arial"/>
          <w:color w:val="000000" w:themeColor="text1"/>
        </w:rPr>
        <w:t xml:space="preserve">s position will play a pivotal role in advancing the Foundation’s mission by strengthening relationships with donors, professional advisors, nonprofit leaders, civic organizations, and volunteers. By maintaining a visible and engaged local presence, the </w:t>
      </w:r>
      <w:r w:rsidR="515A2817" w:rsidRPr="432486E6">
        <w:rPr>
          <w:rFonts w:ascii="Arial" w:eastAsia="Arial" w:hAnsi="Arial" w:cs="Arial"/>
          <w:color w:val="000000" w:themeColor="text1"/>
        </w:rPr>
        <w:t xml:space="preserve">Regional Engagement </w:t>
      </w:r>
      <w:r w:rsidRPr="432486E6">
        <w:rPr>
          <w:rFonts w:ascii="Arial" w:eastAsia="Arial" w:hAnsi="Arial" w:cs="Arial"/>
          <w:color w:val="000000" w:themeColor="text1"/>
        </w:rPr>
        <w:t xml:space="preserve">Manager will develop grassroots support for regional initiatives and elevate community voices to align with </w:t>
      </w:r>
      <w:proofErr w:type="spellStart"/>
      <w:r w:rsidRPr="432486E6">
        <w:rPr>
          <w:rFonts w:ascii="Arial" w:eastAsia="Arial" w:hAnsi="Arial" w:cs="Arial"/>
          <w:color w:val="000000" w:themeColor="text1"/>
        </w:rPr>
        <w:t>Innovia’s</w:t>
      </w:r>
      <w:proofErr w:type="spellEnd"/>
      <w:r w:rsidRPr="432486E6">
        <w:rPr>
          <w:rFonts w:ascii="Arial" w:eastAsia="Arial" w:hAnsi="Arial" w:cs="Arial"/>
          <w:color w:val="000000" w:themeColor="text1"/>
        </w:rPr>
        <w:t xml:space="preserve"> vision of vibrant, sustainable communities where every person </w:t>
      </w:r>
      <w:proofErr w:type="gramStart"/>
      <w:r w:rsidRPr="432486E6">
        <w:rPr>
          <w:rFonts w:ascii="Arial" w:eastAsia="Arial" w:hAnsi="Arial" w:cs="Arial"/>
          <w:color w:val="000000" w:themeColor="text1"/>
        </w:rPr>
        <w:t>has the opportunity to</w:t>
      </w:r>
      <w:proofErr w:type="gramEnd"/>
      <w:r w:rsidRPr="432486E6">
        <w:rPr>
          <w:rFonts w:ascii="Arial" w:eastAsia="Arial" w:hAnsi="Arial" w:cs="Arial"/>
          <w:color w:val="000000" w:themeColor="text1"/>
        </w:rPr>
        <w:t xml:space="preserve"> thrive.</w:t>
      </w:r>
      <w:r w:rsidR="57ABB988" w:rsidRPr="432486E6">
        <w:rPr>
          <w:rFonts w:eastAsiaTheme="minorEastAsia"/>
          <w:color w:val="000000" w:themeColor="text1"/>
        </w:rPr>
        <w:t xml:space="preserve"> </w:t>
      </w:r>
    </w:p>
    <w:p w14:paraId="3A0A4527" w14:textId="1FF32043" w:rsidR="00882692" w:rsidRPr="00882692" w:rsidRDefault="00882692" w:rsidP="00882692">
      <w:pPr>
        <w:rPr>
          <w:rFonts w:ascii="Arial" w:eastAsia="Arial" w:hAnsi="Arial" w:cs="Arial"/>
          <w:color w:val="000000" w:themeColor="text1"/>
        </w:rPr>
      </w:pPr>
      <w:r w:rsidRPr="432486E6">
        <w:rPr>
          <w:rFonts w:ascii="Arial" w:eastAsia="Arial" w:hAnsi="Arial" w:cs="Arial"/>
          <w:color w:val="000000" w:themeColor="text1"/>
        </w:rPr>
        <w:t xml:space="preserve">The Regional Engagement Manager will collaborate across departments—including Gift Planning, Grants, Marketing, and Finance—to ensure a seamless, personalized experience for donors and partners. This individual will lead efforts to cultivate new philanthropic resources, foster regional collaborations, champion nonprofit capacity-building, and support strategic initiatives such as </w:t>
      </w:r>
      <w:r w:rsidR="6DD3F1AB" w:rsidRPr="432486E6">
        <w:rPr>
          <w:rFonts w:ascii="Arial" w:eastAsia="Arial" w:hAnsi="Arial" w:cs="Arial"/>
          <w:color w:val="000000" w:themeColor="text1"/>
        </w:rPr>
        <w:t xml:space="preserve">Community Heart &amp; Soul, </w:t>
      </w:r>
      <w:proofErr w:type="spellStart"/>
      <w:r w:rsidRPr="432486E6">
        <w:rPr>
          <w:rFonts w:ascii="Arial" w:eastAsia="Arial" w:hAnsi="Arial" w:cs="Arial"/>
          <w:color w:val="000000" w:themeColor="text1"/>
        </w:rPr>
        <w:t>LaunchNW</w:t>
      </w:r>
      <w:proofErr w:type="spellEnd"/>
      <w:r w:rsidRPr="432486E6">
        <w:rPr>
          <w:rFonts w:ascii="Arial" w:eastAsia="Arial" w:hAnsi="Arial" w:cs="Arial"/>
          <w:color w:val="000000" w:themeColor="text1"/>
        </w:rPr>
        <w:t xml:space="preserve">, the </w:t>
      </w:r>
      <w:r w:rsidR="00670846" w:rsidRPr="432486E6">
        <w:rPr>
          <w:rFonts w:ascii="Arial" w:eastAsia="Arial" w:hAnsi="Arial" w:cs="Arial"/>
          <w:color w:val="000000" w:themeColor="text1"/>
        </w:rPr>
        <w:t xml:space="preserve">5% </w:t>
      </w:r>
      <w:r w:rsidRPr="432486E6">
        <w:rPr>
          <w:rFonts w:ascii="Arial" w:eastAsia="Arial" w:hAnsi="Arial" w:cs="Arial"/>
          <w:color w:val="000000" w:themeColor="text1"/>
        </w:rPr>
        <w:t>Transfer of Wealth Campaign, and Leadership Councils.</w:t>
      </w:r>
    </w:p>
    <w:p w14:paraId="370BC99A" w14:textId="15CBBD70" w:rsidR="00882692" w:rsidRPr="00882692" w:rsidRDefault="00882692" w:rsidP="00882692">
      <w:pPr>
        <w:rPr>
          <w:rFonts w:ascii="Arial" w:eastAsia="Arial" w:hAnsi="Arial" w:cs="Arial"/>
          <w:b/>
          <w:bCs/>
          <w:color w:val="000000" w:themeColor="text1"/>
        </w:rPr>
      </w:pPr>
      <w:r w:rsidRPr="432486E6">
        <w:rPr>
          <w:rFonts w:ascii="Arial" w:eastAsia="Arial" w:hAnsi="Arial" w:cs="Arial"/>
          <w:color w:val="000000" w:themeColor="text1"/>
        </w:rPr>
        <w:t xml:space="preserve">Key responsibilities include </w:t>
      </w:r>
      <w:r w:rsidR="7DEBDAC0" w:rsidRPr="432486E6">
        <w:rPr>
          <w:rFonts w:ascii="Arial" w:eastAsia="Arial" w:hAnsi="Arial" w:cs="Arial"/>
          <w:color w:val="000000" w:themeColor="text1"/>
        </w:rPr>
        <w:t>leading local grantmaking programs, convening community partner</w:t>
      </w:r>
      <w:r w:rsidR="0934CC2D" w:rsidRPr="432486E6">
        <w:rPr>
          <w:rFonts w:ascii="Arial" w:eastAsia="Arial" w:hAnsi="Arial" w:cs="Arial"/>
          <w:color w:val="000000" w:themeColor="text1"/>
        </w:rPr>
        <w:t xml:space="preserve">s to identify local community needs and opportunities, </w:t>
      </w:r>
      <w:r w:rsidRPr="432486E6">
        <w:rPr>
          <w:rFonts w:ascii="Arial" w:eastAsia="Arial" w:hAnsi="Arial" w:cs="Arial"/>
          <w:color w:val="000000" w:themeColor="text1"/>
        </w:rPr>
        <w:t>building nonprofit partnerships, promoting a culture of giving, guiding donors in aligning their philanthropic goals with community priorities</w:t>
      </w:r>
      <w:r w:rsidR="0DED1CAB" w:rsidRPr="432486E6">
        <w:rPr>
          <w:rFonts w:ascii="Arial" w:eastAsia="Arial" w:hAnsi="Arial" w:cs="Arial"/>
          <w:color w:val="000000" w:themeColor="text1"/>
        </w:rPr>
        <w:t>, and implementing strategies to build community endowment funds</w:t>
      </w:r>
      <w:r w:rsidRPr="432486E6">
        <w:rPr>
          <w:rFonts w:ascii="Arial" w:eastAsia="Arial" w:hAnsi="Arial" w:cs="Arial"/>
          <w:color w:val="000000" w:themeColor="text1"/>
        </w:rPr>
        <w:t xml:space="preserve">. </w:t>
      </w:r>
      <w:r w:rsidRPr="432486E6">
        <w:rPr>
          <w:rFonts w:ascii="Arial" w:eastAsia="Arial" w:hAnsi="Arial" w:cs="Arial"/>
          <w:b/>
          <w:bCs/>
          <w:color w:val="000000" w:themeColor="text1"/>
        </w:rPr>
        <w:t>This role requires a strong desire and ability to build trusted networks and engage diverse stakeholders in meaningful ways that drive long-term community transformation.</w:t>
      </w:r>
    </w:p>
    <w:p w14:paraId="42957EFB" w14:textId="71542FAA" w:rsidR="0F429BEF" w:rsidRDefault="0F429BEF" w:rsidP="0F429BEF">
      <w:pPr>
        <w:rPr>
          <w:rFonts w:ascii="Arial" w:hAnsi="Arial" w:cs="Arial"/>
          <w:b/>
          <w:bCs/>
          <w:color w:val="0F243E" w:themeColor="text2" w:themeShade="80"/>
          <w:sz w:val="24"/>
          <w:szCs w:val="24"/>
          <w:u w:val="single"/>
        </w:rPr>
      </w:pPr>
    </w:p>
    <w:p w14:paraId="008F6537" w14:textId="7E3838E9" w:rsidR="00344846" w:rsidRDefault="00567D31" w:rsidP="0F429BEF">
      <w:pPr>
        <w:spacing w:after="0"/>
        <w:rPr>
          <w:rFonts w:ascii="Arial" w:hAnsi="Arial" w:cs="Arial"/>
          <w:b/>
          <w:bCs/>
          <w:color w:val="0F243E" w:themeColor="text2" w:themeShade="80"/>
          <w:sz w:val="24"/>
          <w:szCs w:val="24"/>
          <w:u w:val="single"/>
        </w:rPr>
      </w:pPr>
      <w:r w:rsidRPr="0F429BEF">
        <w:rPr>
          <w:rFonts w:ascii="Arial" w:hAnsi="Arial" w:cs="Arial"/>
          <w:b/>
          <w:bCs/>
          <w:color w:val="0F243E" w:themeColor="text2" w:themeShade="80"/>
          <w:sz w:val="24"/>
          <w:szCs w:val="24"/>
          <w:u w:val="single"/>
        </w:rPr>
        <w:t xml:space="preserve">Key </w:t>
      </w:r>
      <w:r w:rsidR="765D997E" w:rsidRPr="0F429BEF">
        <w:rPr>
          <w:rFonts w:ascii="Arial" w:hAnsi="Arial" w:cs="Arial"/>
          <w:b/>
          <w:bCs/>
          <w:color w:val="0F243E" w:themeColor="text2" w:themeShade="80"/>
          <w:sz w:val="24"/>
          <w:szCs w:val="24"/>
          <w:u w:val="single"/>
        </w:rPr>
        <w:t>Duties and Responsibilities:</w:t>
      </w:r>
    </w:p>
    <w:p w14:paraId="524DCD97" w14:textId="77777777" w:rsidR="00D453FD" w:rsidRDefault="00D453FD" w:rsidP="00D453FD">
      <w:pPr>
        <w:spacing w:after="0"/>
        <w:rPr>
          <w:rFonts w:ascii="Arial" w:hAnsi="Arial" w:cs="Arial"/>
          <w:b/>
          <w:color w:val="0F243E" w:themeColor="text2" w:themeShade="80"/>
          <w:u w:val="single"/>
        </w:rPr>
      </w:pPr>
    </w:p>
    <w:p w14:paraId="43669894" w14:textId="1BDCE066" w:rsidR="00567D31" w:rsidRPr="00DA4320" w:rsidRDefault="00567D31" w:rsidP="00D453FD">
      <w:pPr>
        <w:spacing w:after="0"/>
        <w:rPr>
          <w:rFonts w:ascii="Arial" w:hAnsi="Arial" w:cs="Arial"/>
          <w:b/>
          <w:color w:val="0F243E" w:themeColor="text2" w:themeShade="80"/>
        </w:rPr>
      </w:pPr>
      <w:r w:rsidRPr="00DA4320">
        <w:rPr>
          <w:rFonts w:ascii="Arial" w:hAnsi="Arial" w:cs="Arial"/>
          <w:b/>
          <w:color w:val="0F243E" w:themeColor="text2" w:themeShade="80"/>
        </w:rPr>
        <w:t>Philanthropy Advising and Donor Engagement (50%)</w:t>
      </w:r>
    </w:p>
    <w:p w14:paraId="3F93A2E2"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Cultivate, steward, and manage a portfolio of individual, corporate, and family donors and fundholders.</w:t>
      </w:r>
    </w:p>
    <w:p w14:paraId="1DDC94CA"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Provide values-based philanthropic advising to connect donors’ intentions with meaningful community impact.</w:t>
      </w:r>
    </w:p>
    <w:p w14:paraId="3244D74F"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Educate and engage professional advisors across the region to increase referrals and expand philanthropic partnerships.</w:t>
      </w:r>
    </w:p>
    <w:p w14:paraId="1604C7F2"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Guide donors through the process of establishing and managing funds, charitable trusts, and planned giving strategies.</w:t>
      </w:r>
    </w:p>
    <w:p w14:paraId="50774503"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Coordinate donor recognition and stewardship efforts, including fund anniversaries, site visits, and customized reporting.</w:t>
      </w:r>
    </w:p>
    <w:p w14:paraId="0A9F637A"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Develop and deliver presentations to promote philanthropic tools, donor-advised funds, and legacy giving.</w:t>
      </w:r>
    </w:p>
    <w:p w14:paraId="1FB7FB91" w14:textId="77777777" w:rsidR="00B972C7" w:rsidRP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Partner with the Gift Planning and Finance teams to ensure seamless donor experiences and data integrity.</w:t>
      </w:r>
    </w:p>
    <w:p w14:paraId="703A9EA6" w14:textId="77777777" w:rsidR="00B972C7" w:rsidRDefault="00B972C7" w:rsidP="00B972C7">
      <w:pPr>
        <w:pStyle w:val="ListParagraph"/>
        <w:numPr>
          <w:ilvl w:val="0"/>
          <w:numId w:val="3"/>
        </w:numPr>
        <w:tabs>
          <w:tab w:val="left" w:pos="360"/>
        </w:tabs>
        <w:ind w:left="360"/>
        <w:rPr>
          <w:rFonts w:ascii="Arial" w:hAnsi="Arial" w:cs="Arial"/>
        </w:rPr>
      </w:pPr>
      <w:r w:rsidRPr="00B972C7">
        <w:rPr>
          <w:rFonts w:ascii="Arial" w:hAnsi="Arial" w:cs="Arial"/>
        </w:rPr>
        <w:t>Collect and document donor stories and impact narratives for marketing and development communications.</w:t>
      </w:r>
    </w:p>
    <w:p w14:paraId="0E81C420" w14:textId="77777777" w:rsidR="008742FF" w:rsidRDefault="008742FF" w:rsidP="008742FF">
      <w:pPr>
        <w:tabs>
          <w:tab w:val="left" w:pos="360"/>
        </w:tabs>
        <w:rPr>
          <w:rFonts w:ascii="Arial" w:hAnsi="Arial" w:cs="Arial"/>
        </w:rPr>
      </w:pPr>
    </w:p>
    <w:p w14:paraId="71EABE9A" w14:textId="77777777" w:rsidR="008742FF" w:rsidRPr="00DA4320" w:rsidRDefault="008742FF" w:rsidP="008742FF">
      <w:pPr>
        <w:spacing w:after="0"/>
        <w:rPr>
          <w:rFonts w:ascii="Arial" w:hAnsi="Arial" w:cs="Arial"/>
          <w:b/>
          <w:color w:val="0F243E" w:themeColor="text2" w:themeShade="80"/>
        </w:rPr>
      </w:pPr>
      <w:r w:rsidRPr="00DA4320">
        <w:rPr>
          <w:rFonts w:ascii="Arial" w:hAnsi="Arial" w:cs="Arial"/>
          <w:b/>
          <w:color w:val="0F243E" w:themeColor="text2" w:themeShade="80"/>
        </w:rPr>
        <w:t>Community and Nonprofit Outreach (50%)</w:t>
      </w:r>
    </w:p>
    <w:p w14:paraId="559F0D8F" w14:textId="77777777" w:rsidR="008742FF" w:rsidRPr="00DA4320" w:rsidRDefault="008742FF" w:rsidP="00DA4320">
      <w:pPr>
        <w:pStyle w:val="ListParagraph"/>
        <w:numPr>
          <w:ilvl w:val="0"/>
          <w:numId w:val="3"/>
        </w:numPr>
        <w:tabs>
          <w:tab w:val="left" w:pos="360"/>
        </w:tabs>
        <w:ind w:left="360"/>
        <w:rPr>
          <w:rFonts w:ascii="Arial" w:hAnsi="Arial" w:cs="Arial"/>
        </w:rPr>
      </w:pPr>
      <w:r w:rsidRPr="00DA4320">
        <w:rPr>
          <w:rFonts w:ascii="Arial" w:hAnsi="Arial" w:cs="Arial"/>
        </w:rPr>
        <w:t xml:space="preserve">Serve as </w:t>
      </w:r>
      <w:proofErr w:type="spellStart"/>
      <w:r w:rsidRPr="00DA4320">
        <w:rPr>
          <w:rFonts w:ascii="Arial" w:hAnsi="Arial" w:cs="Arial"/>
        </w:rPr>
        <w:t>Innovia’s</w:t>
      </w:r>
      <w:proofErr w:type="spellEnd"/>
      <w:r w:rsidRPr="00DA4320">
        <w:rPr>
          <w:rFonts w:ascii="Arial" w:hAnsi="Arial" w:cs="Arial"/>
        </w:rPr>
        <w:t xml:space="preserve"> local lead for community convenings, strategic initiatives, and collaborative partnerships.</w:t>
      </w:r>
    </w:p>
    <w:p w14:paraId="51D80B47" w14:textId="77777777" w:rsidR="008742FF" w:rsidRPr="00DA4320" w:rsidRDefault="008742FF" w:rsidP="00DA4320">
      <w:pPr>
        <w:pStyle w:val="ListParagraph"/>
        <w:numPr>
          <w:ilvl w:val="0"/>
          <w:numId w:val="3"/>
        </w:numPr>
        <w:tabs>
          <w:tab w:val="left" w:pos="360"/>
        </w:tabs>
        <w:ind w:left="360"/>
        <w:rPr>
          <w:rFonts w:ascii="Arial" w:hAnsi="Arial" w:cs="Arial"/>
        </w:rPr>
      </w:pPr>
      <w:r w:rsidRPr="432486E6">
        <w:rPr>
          <w:rFonts w:ascii="Arial" w:hAnsi="Arial" w:cs="Arial"/>
        </w:rPr>
        <w:t xml:space="preserve">Actively identify and respond to community needs and opportunities aligned with </w:t>
      </w:r>
      <w:proofErr w:type="spellStart"/>
      <w:r w:rsidRPr="432486E6">
        <w:rPr>
          <w:rFonts w:ascii="Arial" w:hAnsi="Arial" w:cs="Arial"/>
        </w:rPr>
        <w:t>Innovia’s</w:t>
      </w:r>
      <w:proofErr w:type="spellEnd"/>
      <w:r w:rsidRPr="432486E6">
        <w:rPr>
          <w:rFonts w:ascii="Arial" w:hAnsi="Arial" w:cs="Arial"/>
        </w:rPr>
        <w:t xml:space="preserve"> mission and strategic priorities.</w:t>
      </w:r>
    </w:p>
    <w:p w14:paraId="5FAEED34" w14:textId="23E82182" w:rsidR="1AB01E81" w:rsidRDefault="1AB01E81" w:rsidP="432486E6">
      <w:pPr>
        <w:pStyle w:val="ListParagraph"/>
        <w:numPr>
          <w:ilvl w:val="0"/>
          <w:numId w:val="3"/>
        </w:numPr>
        <w:tabs>
          <w:tab w:val="left" w:pos="360"/>
        </w:tabs>
        <w:ind w:left="360"/>
        <w:rPr>
          <w:rFonts w:ascii="Arial" w:hAnsi="Arial" w:cs="Arial"/>
        </w:rPr>
      </w:pPr>
      <w:r w:rsidRPr="432486E6">
        <w:rPr>
          <w:rFonts w:ascii="Arial" w:hAnsi="Arial" w:cs="Arial"/>
        </w:rPr>
        <w:t>Lead regional grantmaking activities, including application review, site visits, and committee support.</w:t>
      </w:r>
    </w:p>
    <w:p w14:paraId="683584F2" w14:textId="77777777" w:rsidR="008742FF" w:rsidRPr="00DA4320" w:rsidRDefault="008742FF" w:rsidP="00DA4320">
      <w:pPr>
        <w:pStyle w:val="ListParagraph"/>
        <w:numPr>
          <w:ilvl w:val="0"/>
          <w:numId w:val="3"/>
        </w:numPr>
        <w:tabs>
          <w:tab w:val="left" w:pos="360"/>
        </w:tabs>
        <w:ind w:left="360"/>
        <w:rPr>
          <w:rFonts w:ascii="Arial" w:hAnsi="Arial" w:cs="Arial"/>
        </w:rPr>
      </w:pPr>
      <w:r w:rsidRPr="00DA4320">
        <w:rPr>
          <w:rFonts w:ascii="Arial" w:hAnsi="Arial" w:cs="Arial"/>
        </w:rPr>
        <w:t>Cultivate relationships with nonprofit organizations, local government, businesses, and community leaders.</w:t>
      </w:r>
    </w:p>
    <w:p w14:paraId="683A362B" w14:textId="454599D3" w:rsidR="008742FF" w:rsidRPr="00DA4320" w:rsidRDefault="008742FF" w:rsidP="00DA4320">
      <w:pPr>
        <w:pStyle w:val="ListParagraph"/>
        <w:numPr>
          <w:ilvl w:val="0"/>
          <w:numId w:val="3"/>
        </w:numPr>
        <w:tabs>
          <w:tab w:val="left" w:pos="360"/>
        </w:tabs>
        <w:ind w:left="360"/>
        <w:rPr>
          <w:rFonts w:ascii="Arial" w:hAnsi="Arial" w:cs="Arial"/>
        </w:rPr>
      </w:pPr>
      <w:r w:rsidRPr="432486E6">
        <w:rPr>
          <w:rFonts w:ascii="Arial" w:hAnsi="Arial" w:cs="Arial"/>
        </w:rPr>
        <w:t xml:space="preserve">Support and lead regional initiatives such as </w:t>
      </w:r>
      <w:r w:rsidR="6C9DE436" w:rsidRPr="432486E6">
        <w:rPr>
          <w:rFonts w:ascii="Arial" w:hAnsi="Arial" w:cs="Arial"/>
        </w:rPr>
        <w:t xml:space="preserve">Community Heart &amp; Soul, </w:t>
      </w:r>
      <w:proofErr w:type="spellStart"/>
      <w:r w:rsidRPr="432486E6">
        <w:rPr>
          <w:rFonts w:ascii="Arial" w:hAnsi="Arial" w:cs="Arial"/>
        </w:rPr>
        <w:t>LaunchNW</w:t>
      </w:r>
      <w:proofErr w:type="spellEnd"/>
      <w:r w:rsidRPr="432486E6">
        <w:rPr>
          <w:rFonts w:ascii="Arial" w:hAnsi="Arial" w:cs="Arial"/>
        </w:rPr>
        <w:t xml:space="preserve">, </w:t>
      </w:r>
      <w:r w:rsidR="00670846" w:rsidRPr="432486E6">
        <w:rPr>
          <w:rFonts w:ascii="Arial" w:hAnsi="Arial" w:cs="Arial"/>
        </w:rPr>
        <w:t xml:space="preserve">5% </w:t>
      </w:r>
      <w:r w:rsidRPr="432486E6">
        <w:rPr>
          <w:rFonts w:ascii="Arial" w:hAnsi="Arial" w:cs="Arial"/>
        </w:rPr>
        <w:t>Transfer of Wealth Campaign, and Leadership Councils.</w:t>
      </w:r>
    </w:p>
    <w:p w14:paraId="68340145" w14:textId="618C2639" w:rsidR="008742FF" w:rsidRPr="00DA4320" w:rsidRDefault="008742FF" w:rsidP="00DA4320">
      <w:pPr>
        <w:pStyle w:val="ListParagraph"/>
        <w:numPr>
          <w:ilvl w:val="0"/>
          <w:numId w:val="3"/>
        </w:numPr>
        <w:tabs>
          <w:tab w:val="left" w:pos="360"/>
        </w:tabs>
        <w:ind w:left="360"/>
        <w:rPr>
          <w:rFonts w:ascii="Arial" w:hAnsi="Arial" w:cs="Arial"/>
        </w:rPr>
      </w:pPr>
      <w:r w:rsidRPr="432486E6">
        <w:rPr>
          <w:rFonts w:ascii="Arial" w:hAnsi="Arial" w:cs="Arial"/>
        </w:rPr>
        <w:t>Mentor and advise nonprofit organizations on endowment building, donor development, and organizational sustainability.</w:t>
      </w:r>
    </w:p>
    <w:p w14:paraId="2E219EEA" w14:textId="77777777" w:rsidR="008742FF" w:rsidRPr="00DA4320" w:rsidRDefault="008742FF" w:rsidP="00DA4320">
      <w:pPr>
        <w:pStyle w:val="ListParagraph"/>
        <w:numPr>
          <w:ilvl w:val="0"/>
          <w:numId w:val="3"/>
        </w:numPr>
        <w:tabs>
          <w:tab w:val="left" w:pos="360"/>
        </w:tabs>
        <w:ind w:left="360"/>
        <w:rPr>
          <w:rFonts w:ascii="Arial" w:hAnsi="Arial" w:cs="Arial"/>
        </w:rPr>
      </w:pPr>
      <w:r w:rsidRPr="00DA4320">
        <w:rPr>
          <w:rFonts w:ascii="Arial" w:hAnsi="Arial" w:cs="Arial"/>
        </w:rPr>
        <w:t xml:space="preserve">Represent Innovia at regional events and stakeholder gatherings (e.g., Chambers, Rotary, </w:t>
      </w:r>
      <w:proofErr w:type="gramStart"/>
      <w:r w:rsidRPr="00DA4320">
        <w:rPr>
          <w:rFonts w:ascii="Arial" w:hAnsi="Arial" w:cs="Arial"/>
        </w:rPr>
        <w:t>civic</w:t>
      </w:r>
      <w:proofErr w:type="gramEnd"/>
      <w:r w:rsidRPr="00DA4320">
        <w:rPr>
          <w:rFonts w:ascii="Arial" w:hAnsi="Arial" w:cs="Arial"/>
        </w:rPr>
        <w:t xml:space="preserve"> groups).</w:t>
      </w:r>
    </w:p>
    <w:p w14:paraId="5ADA5198" w14:textId="77777777" w:rsidR="008742FF" w:rsidRPr="00DA4320" w:rsidRDefault="008742FF" w:rsidP="00DA4320">
      <w:pPr>
        <w:pStyle w:val="ListParagraph"/>
        <w:numPr>
          <w:ilvl w:val="0"/>
          <w:numId w:val="3"/>
        </w:numPr>
        <w:tabs>
          <w:tab w:val="left" w:pos="360"/>
        </w:tabs>
        <w:ind w:left="360"/>
        <w:rPr>
          <w:rFonts w:ascii="Arial" w:hAnsi="Arial" w:cs="Arial"/>
        </w:rPr>
      </w:pPr>
      <w:r w:rsidRPr="00DA4320">
        <w:rPr>
          <w:rFonts w:ascii="Arial" w:hAnsi="Arial" w:cs="Arial"/>
        </w:rPr>
        <w:t>Identify and recruit community volunteers for Innovia board committees and leadership councils.</w:t>
      </w:r>
    </w:p>
    <w:p w14:paraId="04792537" w14:textId="77777777" w:rsidR="008742FF" w:rsidRPr="00DA4320" w:rsidRDefault="008742FF" w:rsidP="00DA4320">
      <w:pPr>
        <w:pStyle w:val="ListParagraph"/>
        <w:numPr>
          <w:ilvl w:val="0"/>
          <w:numId w:val="3"/>
        </w:numPr>
        <w:tabs>
          <w:tab w:val="left" w:pos="360"/>
        </w:tabs>
        <w:ind w:left="360"/>
        <w:rPr>
          <w:rFonts w:ascii="Arial" w:hAnsi="Arial" w:cs="Arial"/>
        </w:rPr>
      </w:pPr>
      <w:r w:rsidRPr="08131B03">
        <w:rPr>
          <w:rFonts w:ascii="Arial" w:hAnsi="Arial" w:cs="Arial"/>
        </w:rPr>
        <w:t>Act as a resource and liaison for community-based philanthropy and nonprofit best practices.</w:t>
      </w:r>
    </w:p>
    <w:p w14:paraId="27BBED0A" w14:textId="7866C5AB" w:rsidR="4AC9D62F" w:rsidRDefault="4AC9D62F" w:rsidP="08131B03">
      <w:pPr>
        <w:pStyle w:val="ListParagraph"/>
        <w:numPr>
          <w:ilvl w:val="0"/>
          <w:numId w:val="3"/>
        </w:numPr>
        <w:tabs>
          <w:tab w:val="left" w:pos="360"/>
        </w:tabs>
        <w:ind w:left="360"/>
        <w:rPr>
          <w:rFonts w:ascii="Arial" w:hAnsi="Arial" w:cs="Arial"/>
        </w:rPr>
      </w:pPr>
      <w:r w:rsidRPr="08131B03">
        <w:rPr>
          <w:rFonts w:ascii="Arial" w:hAnsi="Arial" w:cs="Arial"/>
        </w:rPr>
        <w:t xml:space="preserve">Serve as a champion of </w:t>
      </w:r>
      <w:proofErr w:type="spellStart"/>
      <w:r w:rsidRPr="08131B03">
        <w:rPr>
          <w:rFonts w:ascii="Arial" w:hAnsi="Arial" w:cs="Arial"/>
        </w:rPr>
        <w:t>Innovia’s</w:t>
      </w:r>
      <w:proofErr w:type="spellEnd"/>
      <w:r w:rsidRPr="08131B03">
        <w:rPr>
          <w:rFonts w:ascii="Arial" w:hAnsi="Arial" w:cs="Arial"/>
        </w:rPr>
        <w:t xml:space="preserve"> Community Heart and Soul program, as well as a liaison and trainer for program coordinators, committees and coaches.</w:t>
      </w:r>
    </w:p>
    <w:p w14:paraId="0207EA08" w14:textId="426D2A3C" w:rsidR="4AC9D62F" w:rsidRDefault="4AC9D62F" w:rsidP="08131B03">
      <w:pPr>
        <w:pStyle w:val="ListParagraph"/>
        <w:numPr>
          <w:ilvl w:val="0"/>
          <w:numId w:val="3"/>
        </w:numPr>
        <w:tabs>
          <w:tab w:val="left" w:pos="360"/>
        </w:tabs>
        <w:ind w:left="360"/>
        <w:rPr>
          <w:rFonts w:ascii="Arial" w:hAnsi="Arial" w:cs="Arial"/>
        </w:rPr>
      </w:pPr>
      <w:r w:rsidRPr="08131B03">
        <w:rPr>
          <w:rFonts w:ascii="Arial" w:hAnsi="Arial" w:cs="Arial"/>
        </w:rPr>
        <w:t>Provide advice and counsel to review committees with respect to grant and scholarship applications.</w:t>
      </w:r>
    </w:p>
    <w:p w14:paraId="32729C81" w14:textId="77777777" w:rsidR="008742FF" w:rsidRDefault="008742FF" w:rsidP="0018770D">
      <w:pPr>
        <w:pStyle w:val="ListParagraph"/>
        <w:tabs>
          <w:tab w:val="left" w:pos="360"/>
        </w:tabs>
        <w:ind w:left="360"/>
        <w:rPr>
          <w:rFonts w:ascii="Arial" w:hAnsi="Arial" w:cs="Arial"/>
        </w:rPr>
      </w:pPr>
    </w:p>
    <w:p w14:paraId="07B2FFB3" w14:textId="1E9FF7E6" w:rsidR="0018770D" w:rsidRPr="00E76A0C" w:rsidRDefault="00E76A0C" w:rsidP="00E76A0C">
      <w:pPr>
        <w:tabs>
          <w:tab w:val="left" w:pos="360"/>
        </w:tabs>
        <w:rPr>
          <w:rFonts w:ascii="Arial" w:hAnsi="Arial" w:cs="Arial"/>
        </w:rPr>
      </w:pPr>
      <w:r w:rsidRPr="00E76A0C">
        <w:rPr>
          <w:rFonts w:ascii="Arial" w:hAnsi="Arial" w:cs="Arial"/>
        </w:rPr>
        <w:t>The duties and responsibilities outlined above are representative of the role but are not exhaustive; additional tasks may be assigned or undertaken as needed to support the mission and evolving priorities of the Foundation.</w:t>
      </w:r>
    </w:p>
    <w:p w14:paraId="7F8FF20E" w14:textId="77777777" w:rsidR="003E7677" w:rsidRDefault="003E7677" w:rsidP="00D22903">
      <w:pPr>
        <w:spacing w:after="60"/>
        <w:rPr>
          <w:rFonts w:ascii="Arial" w:hAnsi="Arial" w:cs="Arial"/>
          <w:b/>
          <w:color w:val="0F243E" w:themeColor="text2" w:themeShade="80"/>
          <w:sz w:val="24"/>
          <w:szCs w:val="24"/>
          <w:u w:val="single"/>
        </w:rPr>
      </w:pPr>
      <w:r w:rsidRPr="003E7677">
        <w:rPr>
          <w:rFonts w:ascii="Arial" w:hAnsi="Arial" w:cs="Arial"/>
          <w:b/>
          <w:color w:val="0F243E" w:themeColor="text2" w:themeShade="80"/>
          <w:sz w:val="24"/>
          <w:szCs w:val="24"/>
          <w:u w:val="single"/>
        </w:rPr>
        <w:t>Location:</w:t>
      </w:r>
    </w:p>
    <w:p w14:paraId="0DD84B3B" w14:textId="3AD2BB3C" w:rsidR="00C5196D" w:rsidRPr="009B48BE" w:rsidRDefault="27A4E51E" w:rsidP="08131B03">
      <w:pPr>
        <w:spacing w:after="0" w:line="240" w:lineRule="auto"/>
        <w:rPr>
          <w:rFonts w:ascii="Arial" w:hAnsi="Arial" w:cs="Arial"/>
        </w:rPr>
      </w:pPr>
      <w:r w:rsidRPr="432486E6">
        <w:rPr>
          <w:rFonts w:ascii="Arial" w:eastAsia="Arial" w:hAnsi="Arial" w:cs="Arial"/>
          <w:color w:val="000000" w:themeColor="text1"/>
        </w:rPr>
        <w:t xml:space="preserve">The </w:t>
      </w:r>
      <w:r w:rsidR="4735400A" w:rsidRPr="432486E6">
        <w:rPr>
          <w:rFonts w:ascii="Arial" w:eastAsia="Arial" w:hAnsi="Arial" w:cs="Arial"/>
          <w:color w:val="000000" w:themeColor="text1"/>
        </w:rPr>
        <w:t>location for this position is flexible</w:t>
      </w:r>
      <w:r w:rsidR="4A0DE721" w:rsidRPr="432486E6">
        <w:rPr>
          <w:rFonts w:ascii="Arial" w:eastAsia="Arial" w:hAnsi="Arial" w:cs="Arial"/>
          <w:color w:val="000000" w:themeColor="text1"/>
        </w:rPr>
        <w:t xml:space="preserve"> </w:t>
      </w:r>
      <w:r w:rsidR="4735400A" w:rsidRPr="432486E6">
        <w:rPr>
          <w:rFonts w:ascii="Arial" w:eastAsia="Arial" w:hAnsi="Arial" w:cs="Arial"/>
          <w:color w:val="000000" w:themeColor="text1"/>
        </w:rPr>
        <w:t xml:space="preserve">but must be based </w:t>
      </w:r>
      <w:r w:rsidR="41EFD962" w:rsidRPr="432486E6">
        <w:rPr>
          <w:rFonts w:ascii="Arial" w:eastAsia="Arial" w:hAnsi="Arial" w:cs="Arial"/>
          <w:color w:val="000000" w:themeColor="text1"/>
        </w:rPr>
        <w:t xml:space="preserve">within </w:t>
      </w:r>
      <w:r w:rsidR="4735400A" w:rsidRPr="432486E6">
        <w:rPr>
          <w:rFonts w:ascii="Arial" w:eastAsia="Arial" w:hAnsi="Arial" w:cs="Arial"/>
          <w:color w:val="000000" w:themeColor="text1"/>
        </w:rPr>
        <w:t xml:space="preserve">Bonner or Boundary </w:t>
      </w:r>
      <w:r w:rsidR="18D5618C" w:rsidRPr="432486E6">
        <w:rPr>
          <w:rFonts w:ascii="Arial" w:eastAsia="Arial" w:hAnsi="Arial" w:cs="Arial"/>
          <w:color w:val="000000" w:themeColor="text1"/>
        </w:rPr>
        <w:t xml:space="preserve">County. </w:t>
      </w:r>
      <w:r w:rsidR="7A0703B1" w:rsidRPr="432486E6">
        <w:rPr>
          <w:rFonts w:ascii="Arial" w:eastAsia="Arial" w:hAnsi="Arial" w:cs="Arial"/>
          <w:color w:val="000000" w:themeColor="text1"/>
        </w:rPr>
        <w:t xml:space="preserve">The </w:t>
      </w:r>
      <w:r w:rsidRPr="432486E6">
        <w:rPr>
          <w:rFonts w:ascii="Arial" w:hAnsi="Arial" w:cs="Arial"/>
        </w:rPr>
        <w:t>candidate must b</w:t>
      </w:r>
      <w:r w:rsidR="15744078" w:rsidRPr="432486E6">
        <w:rPr>
          <w:rFonts w:ascii="Arial" w:hAnsi="Arial" w:cs="Arial"/>
        </w:rPr>
        <w:t xml:space="preserve">e willing and able to travel </w:t>
      </w:r>
      <w:r w:rsidR="352916E3" w:rsidRPr="432486E6">
        <w:rPr>
          <w:rFonts w:ascii="Arial" w:hAnsi="Arial" w:cs="Arial"/>
        </w:rPr>
        <w:t xml:space="preserve">to and work from </w:t>
      </w:r>
      <w:proofErr w:type="spellStart"/>
      <w:r w:rsidR="352916E3" w:rsidRPr="432486E6">
        <w:rPr>
          <w:rFonts w:ascii="Arial" w:hAnsi="Arial" w:cs="Arial"/>
        </w:rPr>
        <w:t>Innovia’s</w:t>
      </w:r>
      <w:proofErr w:type="spellEnd"/>
      <w:r w:rsidR="352916E3" w:rsidRPr="432486E6">
        <w:rPr>
          <w:rFonts w:ascii="Arial" w:hAnsi="Arial" w:cs="Arial"/>
        </w:rPr>
        <w:t xml:space="preserve"> main office in</w:t>
      </w:r>
      <w:r w:rsidR="15744078" w:rsidRPr="432486E6">
        <w:rPr>
          <w:rFonts w:ascii="Arial" w:hAnsi="Arial" w:cs="Arial"/>
        </w:rPr>
        <w:t xml:space="preserve"> downtown Spokane </w:t>
      </w:r>
      <w:r w:rsidR="7A5BB2A1" w:rsidRPr="432486E6">
        <w:rPr>
          <w:rFonts w:ascii="Arial" w:hAnsi="Arial" w:cs="Arial"/>
        </w:rPr>
        <w:t>a</w:t>
      </w:r>
      <w:r w:rsidR="15744078" w:rsidRPr="432486E6">
        <w:rPr>
          <w:rFonts w:ascii="Arial" w:hAnsi="Arial" w:cs="Arial"/>
        </w:rPr>
        <w:t>pproximately twice per month to facilitate team meetings and collaboration.</w:t>
      </w:r>
    </w:p>
    <w:p w14:paraId="42F0C793" w14:textId="7FCDECAA" w:rsidR="00C5196D" w:rsidRPr="009B48BE" w:rsidRDefault="00C5196D" w:rsidP="00C5196D">
      <w:pPr>
        <w:spacing w:after="0" w:line="240" w:lineRule="auto"/>
        <w:rPr>
          <w:rFonts w:ascii="Arial" w:hAnsi="Arial" w:cs="Arial"/>
        </w:rPr>
      </w:pPr>
    </w:p>
    <w:p w14:paraId="3B118AA4" w14:textId="508E62AD" w:rsidR="00C978DE" w:rsidRPr="005A79D1" w:rsidRDefault="765D997E" w:rsidP="00D22903">
      <w:pPr>
        <w:spacing w:after="60"/>
        <w:rPr>
          <w:rFonts w:ascii="Arial" w:hAnsi="Arial" w:cs="Arial"/>
          <w:b/>
          <w:color w:val="0F243E" w:themeColor="text2" w:themeShade="80"/>
          <w:sz w:val="24"/>
          <w:szCs w:val="24"/>
          <w:u w:val="single"/>
        </w:rPr>
      </w:pPr>
      <w:r w:rsidRPr="005A79D1">
        <w:rPr>
          <w:rFonts w:ascii="Arial" w:hAnsi="Arial" w:cs="Arial"/>
          <w:b/>
          <w:color w:val="0F243E" w:themeColor="text2" w:themeShade="80"/>
          <w:sz w:val="24"/>
          <w:szCs w:val="24"/>
          <w:u w:val="single"/>
        </w:rPr>
        <w:t>Position Qualifications</w:t>
      </w:r>
      <w:r w:rsidR="00B47916" w:rsidRPr="005A79D1">
        <w:rPr>
          <w:rFonts w:ascii="Arial" w:hAnsi="Arial" w:cs="Arial"/>
          <w:b/>
          <w:color w:val="0F243E" w:themeColor="text2" w:themeShade="80"/>
          <w:sz w:val="24"/>
          <w:szCs w:val="24"/>
          <w:u w:val="single"/>
        </w:rPr>
        <w:t>:</w:t>
      </w:r>
    </w:p>
    <w:p w14:paraId="2A74369A" w14:textId="77777777" w:rsidR="00D453FD" w:rsidRPr="00FD3838" w:rsidRDefault="00D453FD" w:rsidP="00D22903">
      <w:pPr>
        <w:spacing w:after="60"/>
        <w:rPr>
          <w:rFonts w:ascii="Arial" w:hAnsi="Arial" w:cs="Arial"/>
          <w:b/>
          <w:color w:val="0F243E" w:themeColor="text2" w:themeShade="80"/>
          <w:sz w:val="10"/>
          <w:szCs w:val="10"/>
          <w:u w:val="single"/>
        </w:rPr>
      </w:pPr>
    </w:p>
    <w:p w14:paraId="2B00792A" w14:textId="77777777" w:rsidR="00C978DE" w:rsidRPr="00960A36" w:rsidRDefault="765D997E" w:rsidP="00D30A1E">
      <w:pPr>
        <w:spacing w:after="0" w:line="240" w:lineRule="auto"/>
        <w:rPr>
          <w:rFonts w:ascii="Arial" w:hAnsi="Arial" w:cs="Arial"/>
        </w:rPr>
      </w:pPr>
      <w:r w:rsidRPr="00960A36">
        <w:rPr>
          <w:rFonts w:ascii="Arial" w:hAnsi="Arial" w:cs="Arial"/>
        </w:rPr>
        <w:t xml:space="preserve">To perform this job successfully, an individual must be able to perform each essential duty satisfactorily. The requirements listed below are representative of the knowledge, skill, and/or ability required. Reasonable </w:t>
      </w:r>
      <w:proofErr w:type="gramStart"/>
      <w:r w:rsidRPr="00960A36">
        <w:rPr>
          <w:rFonts w:ascii="Arial" w:hAnsi="Arial" w:cs="Arial"/>
        </w:rPr>
        <w:t>accommodations</w:t>
      </w:r>
      <w:proofErr w:type="gramEnd"/>
      <w:r w:rsidRPr="00960A36">
        <w:rPr>
          <w:rFonts w:ascii="Arial" w:hAnsi="Arial" w:cs="Arial"/>
        </w:rPr>
        <w:t xml:space="preserve"> may be made to enable individuals with disabilities to perform the essential functions.</w:t>
      </w:r>
    </w:p>
    <w:p w14:paraId="4C3513F4" w14:textId="77777777" w:rsidR="00E47240" w:rsidRPr="00960A36" w:rsidRDefault="00E47240" w:rsidP="00E47240">
      <w:pPr>
        <w:spacing w:after="0" w:line="240" w:lineRule="auto"/>
        <w:rPr>
          <w:rFonts w:ascii="Arial" w:eastAsiaTheme="minorEastAsia" w:hAnsi="Arial" w:cs="Arial"/>
          <w:b/>
          <w:bCs/>
          <w:iCs/>
        </w:rPr>
      </w:pPr>
    </w:p>
    <w:p w14:paraId="2B4B4D5C" w14:textId="77777777" w:rsidR="00EF13DC" w:rsidRPr="005A79D1" w:rsidRDefault="765D997E" w:rsidP="0F429BEF">
      <w:pPr>
        <w:spacing w:after="60" w:line="240" w:lineRule="auto"/>
        <w:rPr>
          <w:rFonts w:ascii="Arial" w:eastAsia="Cambria" w:hAnsi="Arial" w:cs="Arial"/>
        </w:rPr>
      </w:pPr>
      <w:r w:rsidRPr="0F429BEF">
        <w:rPr>
          <w:rFonts w:ascii="Arial" w:eastAsiaTheme="minorEastAsia" w:hAnsi="Arial" w:cs="Arial"/>
          <w:b/>
          <w:bCs/>
        </w:rPr>
        <w:t>Education/Experience:</w:t>
      </w:r>
      <w:r w:rsidR="00AD1F2D" w:rsidRPr="0F429BEF">
        <w:rPr>
          <w:rFonts w:ascii="Arial" w:eastAsia="Cambria" w:hAnsi="Arial" w:cs="Arial"/>
        </w:rPr>
        <w:t xml:space="preserve"> </w:t>
      </w:r>
    </w:p>
    <w:p w14:paraId="3BC5E827" w14:textId="3704047A" w:rsidR="3B45AC79" w:rsidRDefault="3B45AC79" w:rsidP="08131B03">
      <w:pPr>
        <w:pStyle w:val="ListParagraph"/>
        <w:numPr>
          <w:ilvl w:val="0"/>
          <w:numId w:val="5"/>
        </w:numPr>
        <w:rPr>
          <w:rFonts w:ascii="Arial" w:eastAsia="Times New Roman" w:hAnsi="Arial" w:cs="Arial"/>
        </w:rPr>
      </w:pPr>
      <w:r w:rsidRPr="0F429BEF">
        <w:rPr>
          <w:rFonts w:ascii="Arial" w:eastAsia="Times New Roman" w:hAnsi="Arial" w:cs="Arial"/>
        </w:rPr>
        <w:t xml:space="preserve">Bachelor’s degree in business, marketing or </w:t>
      </w:r>
      <w:proofErr w:type="gramStart"/>
      <w:r w:rsidRPr="0F429BEF">
        <w:rPr>
          <w:rFonts w:ascii="Arial" w:eastAsia="Times New Roman" w:hAnsi="Arial" w:cs="Arial"/>
        </w:rPr>
        <w:t>other</w:t>
      </w:r>
      <w:proofErr w:type="gramEnd"/>
      <w:r w:rsidRPr="0F429BEF">
        <w:rPr>
          <w:rFonts w:ascii="Arial" w:eastAsia="Times New Roman" w:hAnsi="Arial" w:cs="Arial"/>
        </w:rPr>
        <w:t xml:space="preserve"> relevant field</w:t>
      </w:r>
    </w:p>
    <w:p w14:paraId="6FC39575" w14:textId="65AAFE38" w:rsidR="007B2F3A" w:rsidRDefault="00102F66" w:rsidP="007B2F3A">
      <w:pPr>
        <w:pStyle w:val="ListParagraph"/>
        <w:numPr>
          <w:ilvl w:val="0"/>
          <w:numId w:val="5"/>
        </w:numPr>
        <w:rPr>
          <w:rFonts w:ascii="Arial" w:eastAsia="Times New Roman" w:hAnsi="Arial" w:cs="Arial"/>
        </w:rPr>
      </w:pPr>
      <w:r w:rsidRPr="0F429BEF">
        <w:rPr>
          <w:rFonts w:ascii="Arial" w:eastAsia="Times New Roman" w:hAnsi="Arial" w:cs="Arial"/>
        </w:rPr>
        <w:t>Seven</w:t>
      </w:r>
      <w:r w:rsidR="002F1637" w:rsidRPr="0F429BEF">
        <w:rPr>
          <w:rFonts w:ascii="Arial" w:eastAsia="Times New Roman" w:hAnsi="Arial" w:cs="Arial"/>
        </w:rPr>
        <w:t xml:space="preserve"> (</w:t>
      </w:r>
      <w:r w:rsidRPr="0F429BEF">
        <w:rPr>
          <w:rFonts w:ascii="Arial" w:eastAsia="Times New Roman" w:hAnsi="Arial" w:cs="Arial"/>
        </w:rPr>
        <w:t>7</w:t>
      </w:r>
      <w:r w:rsidR="002F1637" w:rsidRPr="0F429BEF">
        <w:rPr>
          <w:rFonts w:ascii="Arial" w:eastAsia="Times New Roman" w:hAnsi="Arial" w:cs="Arial"/>
        </w:rPr>
        <w:t xml:space="preserve">) </w:t>
      </w:r>
      <w:r w:rsidR="00864D8E" w:rsidRPr="0F429BEF">
        <w:rPr>
          <w:rFonts w:ascii="Arial" w:eastAsia="Times New Roman" w:hAnsi="Arial" w:cs="Arial"/>
        </w:rPr>
        <w:t xml:space="preserve">years’ experience </w:t>
      </w:r>
      <w:r w:rsidR="002F1637" w:rsidRPr="0F429BEF">
        <w:rPr>
          <w:rFonts w:ascii="Arial" w:eastAsia="Times New Roman" w:hAnsi="Arial" w:cs="Arial"/>
        </w:rPr>
        <w:t>in</w:t>
      </w:r>
      <w:r w:rsidR="00B5683E" w:rsidRPr="0F429BEF">
        <w:rPr>
          <w:rFonts w:ascii="Arial" w:eastAsia="Times New Roman" w:hAnsi="Arial" w:cs="Arial"/>
        </w:rPr>
        <w:t xml:space="preserve"> one or more of the following:</w:t>
      </w:r>
      <w:r w:rsidR="00E71CB2" w:rsidRPr="0F429BEF">
        <w:rPr>
          <w:rFonts w:ascii="Arial" w:eastAsia="Times New Roman" w:hAnsi="Arial" w:cs="Arial"/>
        </w:rPr>
        <w:t xml:space="preserve"> donor relations, nonprofit leadership, community development, professional advising,</w:t>
      </w:r>
      <w:r w:rsidR="002F1637" w:rsidRPr="0F429BEF">
        <w:rPr>
          <w:rFonts w:ascii="Arial" w:eastAsia="Times New Roman" w:hAnsi="Arial" w:cs="Arial"/>
        </w:rPr>
        <w:t xml:space="preserve"> </w:t>
      </w:r>
      <w:r w:rsidR="000C5A38" w:rsidRPr="0F429BEF">
        <w:rPr>
          <w:rFonts w:ascii="Arial" w:eastAsia="Times New Roman" w:hAnsi="Arial" w:cs="Arial"/>
        </w:rPr>
        <w:t xml:space="preserve">constituent stewardship, development/fundraising, </w:t>
      </w:r>
      <w:r w:rsidR="003E7677" w:rsidRPr="0F429BEF">
        <w:rPr>
          <w:rFonts w:ascii="Arial" w:eastAsia="Times New Roman" w:hAnsi="Arial" w:cs="Arial"/>
        </w:rPr>
        <w:t xml:space="preserve">gift planning, </w:t>
      </w:r>
      <w:r w:rsidR="000C5A38" w:rsidRPr="0F429BEF">
        <w:rPr>
          <w:rFonts w:ascii="Arial" w:eastAsia="Times New Roman" w:hAnsi="Arial" w:cs="Arial"/>
        </w:rPr>
        <w:t xml:space="preserve">community relations, public relations, sales </w:t>
      </w:r>
      <w:r w:rsidR="00541ACF" w:rsidRPr="0F429BEF">
        <w:rPr>
          <w:rFonts w:ascii="Arial" w:eastAsia="Times New Roman" w:hAnsi="Arial" w:cs="Arial"/>
        </w:rPr>
        <w:t>or similar disciplines</w:t>
      </w:r>
    </w:p>
    <w:p w14:paraId="45BFDD67" w14:textId="7DB7887D" w:rsidR="00542CD4" w:rsidRDefault="6979C16B" w:rsidP="007B2F3A">
      <w:pPr>
        <w:pStyle w:val="ListParagraph"/>
        <w:numPr>
          <w:ilvl w:val="0"/>
          <w:numId w:val="5"/>
        </w:numPr>
        <w:rPr>
          <w:rFonts w:ascii="Arial" w:eastAsia="Times New Roman" w:hAnsi="Arial" w:cs="Arial"/>
        </w:rPr>
      </w:pPr>
      <w:r w:rsidRPr="432486E6">
        <w:rPr>
          <w:rFonts w:ascii="Arial" w:eastAsia="Times New Roman" w:hAnsi="Arial" w:cs="Arial"/>
        </w:rPr>
        <w:t xml:space="preserve">Strong connections and relationships in the </w:t>
      </w:r>
      <w:r w:rsidR="1C39060E" w:rsidRPr="432486E6">
        <w:rPr>
          <w:rFonts w:ascii="Arial" w:eastAsia="Times New Roman" w:hAnsi="Arial" w:cs="Arial"/>
        </w:rPr>
        <w:t xml:space="preserve">Bonner and Boundary counties; </w:t>
      </w:r>
      <w:r w:rsidRPr="432486E6">
        <w:rPr>
          <w:rFonts w:ascii="Arial" w:eastAsia="Times New Roman" w:hAnsi="Arial" w:cs="Arial"/>
        </w:rPr>
        <w:t>de</w:t>
      </w:r>
      <w:r w:rsidR="298A802D" w:rsidRPr="432486E6">
        <w:rPr>
          <w:rFonts w:ascii="Arial" w:eastAsia="Times New Roman" w:hAnsi="Arial" w:cs="Arial"/>
        </w:rPr>
        <w:t>e</w:t>
      </w:r>
      <w:r w:rsidRPr="432486E6">
        <w:rPr>
          <w:rFonts w:ascii="Arial" w:eastAsia="Times New Roman" w:hAnsi="Arial" w:cs="Arial"/>
        </w:rPr>
        <w:t>p</w:t>
      </w:r>
      <w:r w:rsidR="00542CD4" w:rsidRPr="432486E6">
        <w:rPr>
          <w:rFonts w:ascii="Arial" w:eastAsia="Times New Roman" w:hAnsi="Arial" w:cs="Arial"/>
        </w:rPr>
        <w:t xml:space="preserve"> understanding of the philanthropic, civic, and nonprofit landscape in North Idaho</w:t>
      </w:r>
    </w:p>
    <w:p w14:paraId="044F66C7" w14:textId="751F8F0F" w:rsidR="00542CD4" w:rsidRPr="00960A36" w:rsidRDefault="00542CD4" w:rsidP="007B2F3A">
      <w:pPr>
        <w:pStyle w:val="ListParagraph"/>
        <w:numPr>
          <w:ilvl w:val="0"/>
          <w:numId w:val="5"/>
        </w:numPr>
        <w:rPr>
          <w:rFonts w:ascii="Arial" w:eastAsia="Times New Roman" w:hAnsi="Arial" w:cs="Arial"/>
        </w:rPr>
      </w:pPr>
      <w:r w:rsidRPr="0F429BEF">
        <w:rPr>
          <w:rFonts w:ascii="Arial" w:eastAsia="Times New Roman" w:hAnsi="Arial" w:cs="Arial"/>
        </w:rPr>
        <w:t>Experience working in cross-functional teams, preferably in mission-driven organizations</w:t>
      </w:r>
    </w:p>
    <w:p w14:paraId="1948BE80" w14:textId="2453B7B2" w:rsidR="3A207C96" w:rsidRDefault="3A207C96" w:rsidP="08131B03">
      <w:pPr>
        <w:pStyle w:val="ListParagraph"/>
        <w:numPr>
          <w:ilvl w:val="0"/>
          <w:numId w:val="5"/>
        </w:numPr>
        <w:rPr>
          <w:rFonts w:ascii="Arial" w:eastAsia="Times New Roman" w:hAnsi="Arial" w:cs="Arial"/>
        </w:rPr>
      </w:pPr>
      <w:r w:rsidRPr="0F429BEF">
        <w:rPr>
          <w:rFonts w:ascii="Arial" w:eastAsia="Times New Roman" w:hAnsi="Arial" w:cs="Arial"/>
        </w:rPr>
        <w:t xml:space="preserve">Project </w:t>
      </w:r>
      <w:proofErr w:type="spellStart"/>
      <w:r w:rsidRPr="0F429BEF">
        <w:rPr>
          <w:rFonts w:ascii="Arial" w:eastAsia="Times New Roman" w:hAnsi="Arial" w:cs="Arial"/>
        </w:rPr>
        <w:t>Managment</w:t>
      </w:r>
      <w:proofErr w:type="spellEnd"/>
      <w:r w:rsidRPr="0F429BEF">
        <w:rPr>
          <w:rFonts w:ascii="Arial" w:eastAsia="Times New Roman" w:hAnsi="Arial" w:cs="Arial"/>
        </w:rPr>
        <w:t xml:space="preserve"> and program planning experience</w:t>
      </w:r>
    </w:p>
    <w:p w14:paraId="6B97BD46" w14:textId="41EFDCB1" w:rsidR="3A207C96" w:rsidRDefault="3A207C96" w:rsidP="08131B03">
      <w:pPr>
        <w:pStyle w:val="ListParagraph"/>
        <w:numPr>
          <w:ilvl w:val="0"/>
          <w:numId w:val="5"/>
        </w:numPr>
        <w:rPr>
          <w:rFonts w:ascii="Arial" w:eastAsia="Times New Roman" w:hAnsi="Arial" w:cs="Arial"/>
        </w:rPr>
      </w:pPr>
      <w:r w:rsidRPr="0F429BEF">
        <w:rPr>
          <w:rFonts w:ascii="Arial" w:eastAsia="Times New Roman" w:hAnsi="Arial" w:cs="Arial"/>
        </w:rPr>
        <w:t>Fundraising, development and donor relations experience</w:t>
      </w:r>
    </w:p>
    <w:p w14:paraId="3D49AFDA" w14:textId="77777777" w:rsidR="00726901" w:rsidRPr="00960A36" w:rsidRDefault="00726901" w:rsidP="00726901">
      <w:pPr>
        <w:pStyle w:val="ListParagraph"/>
        <w:rPr>
          <w:rFonts w:ascii="Arial" w:eastAsia="Times New Roman" w:hAnsi="Arial" w:cs="Arial"/>
        </w:rPr>
      </w:pPr>
    </w:p>
    <w:p w14:paraId="4EEC22D3" w14:textId="77777777" w:rsidR="00EE322E" w:rsidRPr="005A79D1" w:rsidRDefault="00C17249" w:rsidP="0F429BEF">
      <w:pPr>
        <w:pStyle w:val="NoSpacing"/>
        <w:spacing w:after="60" w:line="276" w:lineRule="auto"/>
        <w:rPr>
          <w:rFonts w:ascii="Arial" w:eastAsia="Times New Roman" w:hAnsi="Arial" w:cs="Arial"/>
        </w:rPr>
      </w:pPr>
      <w:r w:rsidRPr="0F429BEF">
        <w:rPr>
          <w:rFonts w:ascii="Arial" w:eastAsia="Times New Roman" w:hAnsi="Arial" w:cs="Arial"/>
          <w:b/>
          <w:bCs/>
        </w:rPr>
        <w:t>Skills/Abilities:</w:t>
      </w:r>
      <w:r w:rsidRPr="0F429BEF">
        <w:rPr>
          <w:rFonts w:ascii="Arial" w:eastAsia="Times New Roman" w:hAnsi="Arial" w:cs="Arial"/>
        </w:rPr>
        <w:t xml:space="preserve">  </w:t>
      </w:r>
    </w:p>
    <w:p w14:paraId="5400D051" w14:textId="0619F0C3" w:rsidR="00EE322E" w:rsidRPr="00542CD4" w:rsidRDefault="00C17249" w:rsidP="00EE322E">
      <w:pPr>
        <w:pStyle w:val="ListParagraph"/>
        <w:numPr>
          <w:ilvl w:val="0"/>
          <w:numId w:val="5"/>
        </w:numPr>
        <w:rPr>
          <w:rFonts w:ascii="Arial" w:eastAsia="Times New Roman" w:hAnsi="Arial" w:cs="Arial"/>
        </w:rPr>
      </w:pPr>
      <w:r w:rsidRPr="00960A36">
        <w:rPr>
          <w:rFonts w:ascii="Arial" w:eastAsia="Times New Roman" w:hAnsi="Arial" w:cs="Arial"/>
        </w:rPr>
        <w:t xml:space="preserve">Strong interpersonal, written and verbal </w:t>
      </w:r>
      <w:r w:rsidR="00192BB4" w:rsidRPr="00960A36">
        <w:rPr>
          <w:rFonts w:ascii="Arial" w:hAnsi="Arial" w:cs="Arial"/>
        </w:rPr>
        <w:t>communication skills</w:t>
      </w:r>
    </w:p>
    <w:p w14:paraId="2834594E" w14:textId="468C5FD0" w:rsidR="00542CD4" w:rsidRPr="00DB0006" w:rsidRDefault="00542CD4" w:rsidP="00EE322E">
      <w:pPr>
        <w:pStyle w:val="ListParagraph"/>
        <w:numPr>
          <w:ilvl w:val="0"/>
          <w:numId w:val="5"/>
        </w:numPr>
        <w:rPr>
          <w:rFonts w:ascii="Arial" w:eastAsia="Times New Roman" w:hAnsi="Arial" w:cs="Arial"/>
        </w:rPr>
      </w:pPr>
      <w:r w:rsidRPr="0F429BEF">
        <w:rPr>
          <w:rFonts w:ascii="Arial" w:hAnsi="Arial" w:cs="Arial"/>
        </w:rPr>
        <w:t xml:space="preserve">Exceptional </w:t>
      </w:r>
      <w:r w:rsidR="00DB0006" w:rsidRPr="0F429BEF">
        <w:rPr>
          <w:rFonts w:ascii="Arial" w:hAnsi="Arial" w:cs="Arial"/>
        </w:rPr>
        <w:t>relationship-building and interpersonal skills, with the ability to work with and build rapport with diverse individuals, groups and other organizations</w:t>
      </w:r>
    </w:p>
    <w:p w14:paraId="7D30AC25" w14:textId="5AE6145C" w:rsidR="00DB0006" w:rsidRPr="00DB0006" w:rsidRDefault="00DB0006" w:rsidP="00EE322E">
      <w:pPr>
        <w:pStyle w:val="ListParagraph"/>
        <w:numPr>
          <w:ilvl w:val="0"/>
          <w:numId w:val="5"/>
        </w:numPr>
        <w:rPr>
          <w:rFonts w:ascii="Arial" w:eastAsia="Times New Roman" w:hAnsi="Arial" w:cs="Arial"/>
        </w:rPr>
      </w:pPr>
      <w:r w:rsidRPr="0F429BEF">
        <w:rPr>
          <w:rFonts w:ascii="Arial" w:hAnsi="Arial" w:cs="Arial"/>
        </w:rPr>
        <w:t>Demonstrated ability to manage complex partnerships and concurrent initiatives</w:t>
      </w:r>
    </w:p>
    <w:p w14:paraId="2DB09C0B" w14:textId="0D9C62A6" w:rsidR="00DB0006" w:rsidRPr="00960A36" w:rsidRDefault="00BE65CD" w:rsidP="00EE322E">
      <w:pPr>
        <w:pStyle w:val="ListParagraph"/>
        <w:numPr>
          <w:ilvl w:val="0"/>
          <w:numId w:val="5"/>
        </w:numPr>
        <w:rPr>
          <w:rFonts w:ascii="Arial" w:eastAsia="Times New Roman" w:hAnsi="Arial" w:cs="Arial"/>
        </w:rPr>
      </w:pPr>
      <w:r w:rsidRPr="0F429BEF">
        <w:rPr>
          <w:rFonts w:ascii="Arial" w:hAnsi="Arial" w:cs="Arial"/>
        </w:rPr>
        <w:t>Strategic thinker with high emotional intelligence and cultural humility</w:t>
      </w:r>
    </w:p>
    <w:p w14:paraId="0513C403" w14:textId="00ED8A8F" w:rsidR="1FDA138F" w:rsidRDefault="1FDA138F" w:rsidP="08131B03">
      <w:pPr>
        <w:pStyle w:val="ListParagraph"/>
        <w:numPr>
          <w:ilvl w:val="0"/>
          <w:numId w:val="5"/>
        </w:numPr>
        <w:rPr>
          <w:rFonts w:ascii="Arial" w:eastAsia="Times New Roman" w:hAnsi="Arial" w:cs="Arial"/>
        </w:rPr>
      </w:pPr>
      <w:r w:rsidRPr="08131B03">
        <w:rPr>
          <w:rFonts w:ascii="Arial" w:eastAsia="Times New Roman" w:hAnsi="Arial" w:cs="Arial"/>
        </w:rPr>
        <w:t xml:space="preserve">Strong project management skills </w:t>
      </w:r>
    </w:p>
    <w:p w14:paraId="3E44A132" w14:textId="2FF155F5" w:rsidR="001D4514" w:rsidRPr="003D1EA7" w:rsidRDefault="00EE322E" w:rsidP="00192BB4">
      <w:pPr>
        <w:pStyle w:val="ListParagraph"/>
        <w:numPr>
          <w:ilvl w:val="0"/>
          <w:numId w:val="5"/>
        </w:numPr>
        <w:rPr>
          <w:rFonts w:ascii="Arial" w:eastAsia="Times New Roman" w:hAnsi="Arial" w:cs="Arial"/>
        </w:rPr>
      </w:pPr>
      <w:r w:rsidRPr="08131B03">
        <w:rPr>
          <w:rFonts w:ascii="Arial" w:hAnsi="Arial" w:cs="Arial"/>
        </w:rPr>
        <w:t>Expert in utilizing Microsoft Office Suite (Word,</w:t>
      </w:r>
      <w:r w:rsidR="00E0296A" w:rsidRPr="08131B03">
        <w:rPr>
          <w:rFonts w:ascii="Arial" w:hAnsi="Arial" w:cs="Arial"/>
        </w:rPr>
        <w:t xml:space="preserve"> Excel,</w:t>
      </w:r>
      <w:r w:rsidRPr="08131B03">
        <w:rPr>
          <w:rFonts w:ascii="Arial" w:hAnsi="Arial" w:cs="Arial"/>
        </w:rPr>
        <w:t xml:space="preserve"> Outlook, PowerPoin</w:t>
      </w:r>
      <w:r w:rsidR="002F1637" w:rsidRPr="08131B03">
        <w:rPr>
          <w:rFonts w:ascii="Arial" w:hAnsi="Arial" w:cs="Arial"/>
        </w:rPr>
        <w:t xml:space="preserve">t), </w:t>
      </w:r>
      <w:r w:rsidR="630C1B44" w:rsidRPr="08131B03">
        <w:rPr>
          <w:rFonts w:ascii="Arial" w:hAnsi="Arial" w:cs="Arial"/>
        </w:rPr>
        <w:t xml:space="preserve">CRM, </w:t>
      </w:r>
      <w:r w:rsidR="002F1637" w:rsidRPr="08131B03">
        <w:rPr>
          <w:rFonts w:ascii="Arial" w:hAnsi="Arial" w:cs="Arial"/>
        </w:rPr>
        <w:t xml:space="preserve">Adobe, database software </w:t>
      </w:r>
      <w:r w:rsidRPr="08131B03">
        <w:rPr>
          <w:rFonts w:ascii="Arial" w:hAnsi="Arial" w:cs="Arial"/>
        </w:rPr>
        <w:t>and internet platforms</w:t>
      </w:r>
    </w:p>
    <w:p w14:paraId="2D07A4F1" w14:textId="7E7C7524" w:rsidR="00BE65CD" w:rsidRDefault="00BE65CD" w:rsidP="08131B03">
      <w:pPr>
        <w:pStyle w:val="ListParagraph"/>
        <w:numPr>
          <w:ilvl w:val="0"/>
          <w:numId w:val="5"/>
        </w:numPr>
        <w:rPr>
          <w:rFonts w:ascii="Arial" w:eastAsia="Times New Roman" w:hAnsi="Arial" w:cs="Arial"/>
        </w:rPr>
      </w:pPr>
      <w:r w:rsidRPr="0F429BEF">
        <w:rPr>
          <w:rFonts w:ascii="Arial" w:hAnsi="Arial" w:cs="Arial"/>
        </w:rPr>
        <w:t>Adept at handling sensitive, confidential information with discretion</w:t>
      </w:r>
    </w:p>
    <w:p w14:paraId="647FB89D" w14:textId="5B983622" w:rsidR="21DD372C" w:rsidRDefault="21DD372C" w:rsidP="08131B03">
      <w:pPr>
        <w:pStyle w:val="ListParagraph"/>
        <w:numPr>
          <w:ilvl w:val="0"/>
          <w:numId w:val="5"/>
        </w:numPr>
      </w:pPr>
      <w:r w:rsidRPr="08131B03">
        <w:rPr>
          <w:rFonts w:ascii="Arial" w:eastAsia="Arial" w:hAnsi="Arial" w:cs="Arial"/>
          <w:color w:val="000000" w:themeColor="text1"/>
        </w:rPr>
        <w:t>Ability to be focused and detailed, meet deadlines and juggle multiple tasks, be organized and effective, self-directed while maintaining priorities</w:t>
      </w:r>
    </w:p>
    <w:p w14:paraId="24D8B22F" w14:textId="77777777" w:rsidR="002F1637" w:rsidRPr="00960A36" w:rsidRDefault="002F1637" w:rsidP="002F1637">
      <w:pPr>
        <w:pStyle w:val="ListParagraph"/>
        <w:rPr>
          <w:rFonts w:ascii="Arial" w:eastAsia="Times New Roman" w:hAnsi="Arial" w:cs="Arial"/>
        </w:rPr>
      </w:pPr>
    </w:p>
    <w:p w14:paraId="283873DE" w14:textId="77777777" w:rsidR="00EF13DC" w:rsidRPr="005A79D1" w:rsidRDefault="00EF13DC" w:rsidP="00D22903">
      <w:pPr>
        <w:pStyle w:val="NoSpacing"/>
        <w:spacing w:after="60" w:line="276" w:lineRule="auto"/>
        <w:rPr>
          <w:rFonts w:ascii="Arial" w:hAnsi="Arial" w:cs="Arial"/>
          <w:sz w:val="24"/>
          <w:szCs w:val="24"/>
        </w:rPr>
      </w:pPr>
      <w:r w:rsidRPr="0F429BEF">
        <w:rPr>
          <w:rFonts w:ascii="Arial" w:hAnsi="Arial" w:cs="Arial"/>
          <w:b/>
          <w:bCs/>
        </w:rPr>
        <w:t>Physical Abilities:</w:t>
      </w:r>
      <w:r w:rsidRPr="0F429BEF">
        <w:rPr>
          <w:rFonts w:ascii="Arial" w:hAnsi="Arial" w:cs="Arial"/>
        </w:rPr>
        <w:t xml:space="preserve"> </w:t>
      </w:r>
      <w:r w:rsidRPr="0F429BEF">
        <w:rPr>
          <w:rFonts w:ascii="Arial" w:hAnsi="Arial" w:cs="Arial"/>
          <w:sz w:val="24"/>
          <w:szCs w:val="24"/>
        </w:rPr>
        <w:t xml:space="preserve"> </w:t>
      </w:r>
    </w:p>
    <w:p w14:paraId="475B132C" w14:textId="7C73CFE3" w:rsidR="004E45FE" w:rsidRDefault="004E45FE" w:rsidP="00543459">
      <w:pPr>
        <w:pStyle w:val="ListParagraph"/>
        <w:numPr>
          <w:ilvl w:val="0"/>
          <w:numId w:val="8"/>
        </w:numPr>
        <w:spacing w:after="200" w:line="276" w:lineRule="auto"/>
        <w:jc w:val="both"/>
        <w:rPr>
          <w:rFonts w:ascii="Arial" w:hAnsi="Arial" w:cs="Arial"/>
        </w:rPr>
      </w:pPr>
      <w:r>
        <w:rPr>
          <w:rFonts w:ascii="Arial" w:hAnsi="Arial" w:cs="Arial"/>
        </w:rPr>
        <w:t>Ability to travel frequently within the region and occasionally outside of the service area.</w:t>
      </w:r>
    </w:p>
    <w:p w14:paraId="57FD607F" w14:textId="3FCADBE3" w:rsidR="00BC1F86" w:rsidRPr="003D1EA7" w:rsidRDefault="00BC1F86" w:rsidP="003D1EA7">
      <w:pPr>
        <w:pStyle w:val="ListParagraph"/>
        <w:numPr>
          <w:ilvl w:val="0"/>
          <w:numId w:val="8"/>
        </w:numPr>
        <w:spacing w:after="200" w:line="276" w:lineRule="auto"/>
        <w:jc w:val="both"/>
        <w:rPr>
          <w:rFonts w:ascii="Arial" w:hAnsi="Arial" w:cs="Arial"/>
        </w:rPr>
      </w:pPr>
      <w:r>
        <w:rPr>
          <w:rFonts w:ascii="Arial" w:hAnsi="Arial" w:cs="Arial"/>
        </w:rPr>
        <w:t>Capacity to work flexible hours, including occasional evenings and weekends.</w:t>
      </w:r>
    </w:p>
    <w:p w14:paraId="18C1C75E" w14:textId="61103F59" w:rsidR="00543459" w:rsidRPr="00960A36" w:rsidRDefault="00543459" w:rsidP="00543459">
      <w:pPr>
        <w:pStyle w:val="ListParagraph"/>
        <w:numPr>
          <w:ilvl w:val="0"/>
          <w:numId w:val="8"/>
        </w:numPr>
        <w:spacing w:after="200" w:line="276" w:lineRule="auto"/>
        <w:jc w:val="both"/>
        <w:rPr>
          <w:rFonts w:ascii="Arial" w:hAnsi="Arial" w:cs="Arial"/>
        </w:rPr>
      </w:pPr>
      <w:r w:rsidRPr="00960A36">
        <w:rPr>
          <w:rFonts w:ascii="Arial" w:hAnsi="Arial" w:cs="Arial"/>
        </w:rPr>
        <w:t>Primary functions require sufficient physical ability and mobility to:</w:t>
      </w:r>
    </w:p>
    <w:p w14:paraId="5D0A3212" w14:textId="77777777" w:rsidR="00543459" w:rsidRPr="00960A36" w:rsidRDefault="00D30A1E" w:rsidP="00D30A1E">
      <w:pPr>
        <w:pStyle w:val="ListParagraph"/>
        <w:numPr>
          <w:ilvl w:val="1"/>
          <w:numId w:val="8"/>
        </w:numPr>
        <w:spacing w:after="200"/>
        <w:jc w:val="both"/>
        <w:rPr>
          <w:rFonts w:ascii="Arial" w:hAnsi="Arial" w:cs="Arial"/>
        </w:rPr>
      </w:pPr>
      <w:r w:rsidRPr="00960A36">
        <w:rPr>
          <w:rFonts w:ascii="Arial" w:hAnsi="Arial" w:cs="Arial"/>
        </w:rPr>
        <w:t>s</w:t>
      </w:r>
      <w:r w:rsidR="00543459" w:rsidRPr="00960A36">
        <w:rPr>
          <w:rFonts w:ascii="Arial" w:hAnsi="Arial" w:cs="Arial"/>
        </w:rPr>
        <w:t xml:space="preserve">it for prolonged periods of </w:t>
      </w:r>
      <w:proofErr w:type="gramStart"/>
      <w:r w:rsidR="00543459" w:rsidRPr="00960A36">
        <w:rPr>
          <w:rFonts w:ascii="Arial" w:hAnsi="Arial" w:cs="Arial"/>
        </w:rPr>
        <w:t>time;</w:t>
      </w:r>
      <w:proofErr w:type="gramEnd"/>
    </w:p>
    <w:p w14:paraId="6B2FBCF8" w14:textId="77777777" w:rsidR="000A5B95" w:rsidRPr="00960A36" w:rsidRDefault="000A5B95" w:rsidP="00D30A1E">
      <w:pPr>
        <w:pStyle w:val="ListParagraph"/>
        <w:numPr>
          <w:ilvl w:val="1"/>
          <w:numId w:val="8"/>
        </w:numPr>
        <w:spacing w:after="200"/>
        <w:jc w:val="both"/>
        <w:rPr>
          <w:rFonts w:ascii="Arial" w:hAnsi="Arial" w:cs="Arial"/>
        </w:rPr>
      </w:pPr>
      <w:r w:rsidRPr="00960A36">
        <w:rPr>
          <w:rFonts w:ascii="Arial" w:hAnsi="Arial" w:cs="Arial"/>
        </w:rPr>
        <w:t xml:space="preserve">operate office equipment requiring repetitive hand movement and fine coordination including use of a computer </w:t>
      </w:r>
      <w:proofErr w:type="gramStart"/>
      <w:r w:rsidRPr="00960A36">
        <w:rPr>
          <w:rFonts w:ascii="Arial" w:hAnsi="Arial" w:cs="Arial"/>
        </w:rPr>
        <w:t>keyboard;</w:t>
      </w:r>
      <w:proofErr w:type="gramEnd"/>
    </w:p>
    <w:p w14:paraId="21716D88" w14:textId="77777777" w:rsidR="000A5B95" w:rsidRPr="00960A36" w:rsidRDefault="000A5B95" w:rsidP="00D30A1E">
      <w:pPr>
        <w:pStyle w:val="ListParagraph"/>
        <w:widowControl w:val="0"/>
        <w:numPr>
          <w:ilvl w:val="1"/>
          <w:numId w:val="8"/>
        </w:numPr>
        <w:rPr>
          <w:rFonts w:ascii="Arial" w:hAnsi="Arial" w:cs="Arial"/>
        </w:rPr>
      </w:pPr>
      <w:r w:rsidRPr="00960A36">
        <w:rPr>
          <w:rFonts w:ascii="Arial" w:hAnsi="Arial" w:cs="Arial"/>
        </w:rPr>
        <w:t>utilize verbal and written communication to exchange information</w:t>
      </w:r>
      <w:r w:rsidRPr="00960A36">
        <w:rPr>
          <w:rFonts w:ascii="Arial" w:eastAsia="Cambria" w:hAnsi="Arial" w:cs="Arial"/>
        </w:rPr>
        <w:t xml:space="preserve"> </w:t>
      </w:r>
    </w:p>
    <w:p w14:paraId="1783C291" w14:textId="77777777" w:rsidR="000A5B95" w:rsidRPr="00960A36" w:rsidRDefault="00D30A1E" w:rsidP="00D30A1E">
      <w:pPr>
        <w:pStyle w:val="ListParagraph"/>
        <w:widowControl w:val="0"/>
        <w:numPr>
          <w:ilvl w:val="1"/>
          <w:numId w:val="8"/>
        </w:numPr>
        <w:rPr>
          <w:rFonts w:ascii="Arial" w:hAnsi="Arial" w:cs="Arial"/>
        </w:rPr>
      </w:pPr>
      <w:r w:rsidRPr="00960A36">
        <w:rPr>
          <w:rFonts w:ascii="Arial" w:eastAsia="Cambria" w:hAnsi="Arial" w:cs="Arial"/>
        </w:rPr>
        <w:t>c</w:t>
      </w:r>
      <w:r w:rsidR="000A5B95" w:rsidRPr="00960A36">
        <w:rPr>
          <w:rFonts w:ascii="Arial" w:eastAsia="Cambria" w:hAnsi="Arial" w:cs="Arial"/>
        </w:rPr>
        <w:t xml:space="preserve">learly see 20+ feet, with or without corrective lenses </w:t>
      </w:r>
    </w:p>
    <w:p w14:paraId="34CBE515" w14:textId="77777777" w:rsidR="00D30A1E" w:rsidRPr="00960A36" w:rsidRDefault="00D30A1E" w:rsidP="00D30A1E">
      <w:pPr>
        <w:pStyle w:val="ListParagraph"/>
        <w:numPr>
          <w:ilvl w:val="1"/>
          <w:numId w:val="8"/>
        </w:numPr>
        <w:jc w:val="both"/>
        <w:rPr>
          <w:rFonts w:ascii="Arial" w:hAnsi="Arial" w:cs="Arial"/>
        </w:rPr>
      </w:pPr>
      <w:r w:rsidRPr="00960A36">
        <w:rPr>
          <w:rFonts w:ascii="Arial" w:hAnsi="Arial" w:cs="Arial"/>
        </w:rPr>
        <w:t>o</w:t>
      </w:r>
      <w:r w:rsidR="00543459" w:rsidRPr="00960A36">
        <w:rPr>
          <w:rFonts w:ascii="Arial" w:hAnsi="Arial" w:cs="Arial"/>
        </w:rPr>
        <w:t xml:space="preserve">ccasionally stand, stoop, bend, kneel, crouch, reach, and </w:t>
      </w:r>
      <w:proofErr w:type="gramStart"/>
      <w:r w:rsidR="00543459" w:rsidRPr="00960A36">
        <w:rPr>
          <w:rFonts w:ascii="Arial" w:hAnsi="Arial" w:cs="Arial"/>
        </w:rPr>
        <w:t>twist;</w:t>
      </w:r>
      <w:proofErr w:type="gramEnd"/>
      <w:r w:rsidR="00E47240" w:rsidRPr="00960A36">
        <w:rPr>
          <w:rFonts w:ascii="Arial" w:hAnsi="Arial" w:cs="Arial"/>
        </w:rPr>
        <w:t xml:space="preserve"> </w:t>
      </w:r>
    </w:p>
    <w:p w14:paraId="0D201725" w14:textId="61EE39D5" w:rsidR="00E47240" w:rsidRPr="00960A36" w:rsidRDefault="00D30A1E" w:rsidP="00D30A1E">
      <w:pPr>
        <w:pStyle w:val="ListParagraph"/>
        <w:numPr>
          <w:ilvl w:val="1"/>
          <w:numId w:val="8"/>
        </w:numPr>
        <w:jc w:val="both"/>
        <w:rPr>
          <w:rFonts w:ascii="Arial" w:hAnsi="Arial" w:cs="Arial"/>
        </w:rPr>
      </w:pPr>
      <w:r w:rsidRPr="00960A36">
        <w:rPr>
          <w:rFonts w:ascii="Arial" w:hAnsi="Arial" w:cs="Arial"/>
        </w:rPr>
        <w:t>l</w:t>
      </w:r>
      <w:r w:rsidR="00543459" w:rsidRPr="00960A36">
        <w:rPr>
          <w:rFonts w:ascii="Arial" w:hAnsi="Arial" w:cs="Arial"/>
        </w:rPr>
        <w:t>ift, carry, push, and/or pull up to 20 po</w:t>
      </w:r>
      <w:r w:rsidR="00E47240" w:rsidRPr="00960A36">
        <w:rPr>
          <w:rFonts w:ascii="Arial" w:hAnsi="Arial" w:cs="Arial"/>
        </w:rPr>
        <w:t>unds</w:t>
      </w:r>
      <w:r w:rsidR="00395DFF" w:rsidRPr="00960A36">
        <w:rPr>
          <w:rFonts w:ascii="Arial" w:hAnsi="Arial" w:cs="Arial"/>
        </w:rPr>
        <w:t>.</w:t>
      </w:r>
    </w:p>
    <w:p w14:paraId="79825CD9" w14:textId="0CC9A4E6" w:rsidR="38C59971" w:rsidRDefault="38C59971" w:rsidP="08131B03">
      <w:pPr>
        <w:spacing w:after="0"/>
        <w:jc w:val="both"/>
        <w:rPr>
          <w:rFonts w:ascii="Arial" w:hAnsi="Arial" w:cs="Arial"/>
        </w:rPr>
      </w:pPr>
    </w:p>
    <w:p w14:paraId="5073640C" w14:textId="77777777" w:rsidR="00E47240" w:rsidRPr="005A79D1" w:rsidRDefault="00E47240" w:rsidP="465B072A">
      <w:pPr>
        <w:spacing w:after="60"/>
        <w:rPr>
          <w:rFonts w:ascii="Arial" w:hAnsi="Arial" w:cs="Arial"/>
          <w:b/>
          <w:bCs/>
        </w:rPr>
      </w:pPr>
      <w:r w:rsidRPr="465B072A">
        <w:rPr>
          <w:rFonts w:ascii="Arial" w:hAnsi="Arial" w:cs="Arial"/>
          <w:b/>
          <w:bCs/>
        </w:rPr>
        <w:t>Mental &amp; Other Skills/Abilities:</w:t>
      </w:r>
      <w:r w:rsidRPr="465B072A">
        <w:rPr>
          <w:rFonts w:ascii="Arial" w:hAnsi="Arial" w:cs="Arial"/>
          <w:color w:val="FF0000"/>
        </w:rPr>
        <w:t xml:space="preserve"> </w:t>
      </w:r>
    </w:p>
    <w:p w14:paraId="75D20968" w14:textId="434FC96A" w:rsidR="00E47240" w:rsidRPr="00960A36" w:rsidRDefault="00E47240" w:rsidP="00E47240">
      <w:pPr>
        <w:pStyle w:val="NoSpacing"/>
        <w:numPr>
          <w:ilvl w:val="0"/>
          <w:numId w:val="12"/>
        </w:numPr>
        <w:rPr>
          <w:rFonts w:ascii="Arial" w:hAnsi="Arial" w:cs="Arial"/>
        </w:rPr>
      </w:pPr>
      <w:r w:rsidRPr="00960A36">
        <w:rPr>
          <w:rFonts w:ascii="Arial" w:hAnsi="Arial" w:cs="Arial"/>
          <w:i/>
          <w:u w:val="single"/>
        </w:rPr>
        <w:t>Adaptability</w:t>
      </w:r>
      <w:proofErr w:type="gramStart"/>
      <w:r w:rsidRPr="00960A36">
        <w:rPr>
          <w:rFonts w:ascii="Arial" w:hAnsi="Arial" w:cs="Arial"/>
          <w:u w:val="single"/>
        </w:rPr>
        <w:t>:</w:t>
      </w:r>
      <w:r w:rsidRPr="00960A36">
        <w:rPr>
          <w:rFonts w:ascii="Arial" w:hAnsi="Arial" w:cs="Arial"/>
        </w:rPr>
        <w:t xml:space="preserve">  ability</w:t>
      </w:r>
      <w:proofErr w:type="gramEnd"/>
      <w:r w:rsidRPr="00960A36">
        <w:rPr>
          <w:rFonts w:ascii="Arial" w:hAnsi="Arial" w:cs="Arial"/>
        </w:rPr>
        <w:t xml:space="preserve"> to adapt to changes, delays or unexpected events in the work environment; ability to manage competing demands and prioritize tasks; </w:t>
      </w:r>
      <w:r w:rsidR="00B04C31" w:rsidRPr="00960A36">
        <w:rPr>
          <w:rFonts w:ascii="Arial" w:hAnsi="Arial" w:cs="Arial"/>
        </w:rPr>
        <w:t xml:space="preserve">and </w:t>
      </w:r>
      <w:r w:rsidRPr="00960A36">
        <w:rPr>
          <w:rFonts w:ascii="Arial" w:hAnsi="Arial" w:cs="Arial"/>
        </w:rPr>
        <w:t xml:space="preserve">ability to change </w:t>
      </w:r>
      <w:proofErr w:type="gramStart"/>
      <w:r w:rsidRPr="00960A36">
        <w:rPr>
          <w:rFonts w:ascii="Arial" w:hAnsi="Arial" w:cs="Arial"/>
        </w:rPr>
        <w:t>approach</w:t>
      </w:r>
      <w:proofErr w:type="gramEnd"/>
      <w:r w:rsidRPr="00960A36">
        <w:rPr>
          <w:rFonts w:ascii="Arial" w:hAnsi="Arial" w:cs="Arial"/>
        </w:rPr>
        <w:t xml:space="preserve"> or </w:t>
      </w:r>
      <w:proofErr w:type="gramStart"/>
      <w:r w:rsidRPr="00960A36">
        <w:rPr>
          <w:rFonts w:ascii="Arial" w:hAnsi="Arial" w:cs="Arial"/>
        </w:rPr>
        <w:t>method</w:t>
      </w:r>
      <w:proofErr w:type="gramEnd"/>
      <w:r w:rsidRPr="00960A36">
        <w:rPr>
          <w:rFonts w:ascii="Arial" w:hAnsi="Arial" w:cs="Arial"/>
        </w:rPr>
        <w:t xml:space="preserve"> to best fit the situation.</w:t>
      </w:r>
    </w:p>
    <w:p w14:paraId="15BFCDF3" w14:textId="59A2A11F" w:rsidR="00E47240" w:rsidRPr="00960A36" w:rsidRDefault="00E47240" w:rsidP="00E47240">
      <w:pPr>
        <w:pStyle w:val="NoSpacing"/>
        <w:numPr>
          <w:ilvl w:val="0"/>
          <w:numId w:val="12"/>
        </w:numPr>
        <w:rPr>
          <w:rFonts w:ascii="Arial" w:hAnsi="Arial" w:cs="Arial"/>
        </w:rPr>
      </w:pPr>
      <w:r w:rsidRPr="00960A36">
        <w:rPr>
          <w:rFonts w:ascii="Arial" w:hAnsi="Arial" w:cs="Arial"/>
          <w:i/>
          <w:u w:val="single"/>
        </w:rPr>
        <w:t>Dependability</w:t>
      </w:r>
      <w:proofErr w:type="gramStart"/>
      <w:r w:rsidRPr="00960A36">
        <w:rPr>
          <w:rFonts w:ascii="Arial" w:hAnsi="Arial" w:cs="Arial"/>
          <w:u w:val="single"/>
        </w:rPr>
        <w:t>:</w:t>
      </w:r>
      <w:r w:rsidRPr="00960A36">
        <w:rPr>
          <w:rFonts w:ascii="Arial" w:hAnsi="Arial" w:cs="Arial"/>
        </w:rPr>
        <w:t xml:space="preserve">  ability</w:t>
      </w:r>
      <w:proofErr w:type="gramEnd"/>
      <w:r w:rsidRPr="00960A36">
        <w:rPr>
          <w:rFonts w:ascii="Arial" w:hAnsi="Arial" w:cs="Arial"/>
        </w:rPr>
        <w:t xml:space="preserve"> to follow instructions, both in written and verbal format; ability to respond to management direction; </w:t>
      </w:r>
      <w:r w:rsidR="00B04C31" w:rsidRPr="00960A36">
        <w:rPr>
          <w:rFonts w:ascii="Arial" w:hAnsi="Arial" w:cs="Arial"/>
        </w:rPr>
        <w:t xml:space="preserve">and </w:t>
      </w:r>
      <w:r w:rsidRPr="00960A36">
        <w:rPr>
          <w:rFonts w:ascii="Arial" w:hAnsi="Arial" w:cs="Arial"/>
        </w:rPr>
        <w:t>ability to complete tasks on time or notify the appropriate person with an alternate plan when necessary.</w:t>
      </w:r>
    </w:p>
    <w:p w14:paraId="7A4C9DCB" w14:textId="1CE3FFD0" w:rsidR="00E47240"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Interpersonal Skills</w:t>
      </w:r>
      <w:proofErr w:type="gramStart"/>
      <w:r w:rsidRPr="00960A36">
        <w:rPr>
          <w:rFonts w:ascii="Arial" w:hAnsi="Arial" w:cs="Arial"/>
          <w:i/>
          <w:u w:val="single"/>
        </w:rPr>
        <w:t>:</w:t>
      </w:r>
      <w:r w:rsidRPr="00960A36">
        <w:rPr>
          <w:rFonts w:ascii="Arial" w:hAnsi="Arial" w:cs="Arial"/>
        </w:rPr>
        <w:t xml:space="preserve">  ability</w:t>
      </w:r>
      <w:proofErr w:type="gramEnd"/>
      <w:r w:rsidRPr="00960A36">
        <w:rPr>
          <w:rFonts w:ascii="Arial" w:hAnsi="Arial" w:cs="Arial"/>
        </w:rPr>
        <w:t xml:space="preserve"> to develop and maintain positive working relationships and teamwork</w:t>
      </w:r>
      <w:r w:rsidR="00B04C31" w:rsidRPr="00960A36">
        <w:rPr>
          <w:rFonts w:ascii="Arial" w:hAnsi="Arial" w:cs="Arial"/>
        </w:rPr>
        <w:t>,</w:t>
      </w:r>
      <w:r w:rsidRPr="00960A36">
        <w:rPr>
          <w:rFonts w:ascii="Arial" w:hAnsi="Arial" w:cs="Arial"/>
        </w:rPr>
        <w:t xml:space="preserve"> both inside and outside the organization</w:t>
      </w:r>
      <w:r w:rsidR="00B04C31" w:rsidRPr="00960A36">
        <w:rPr>
          <w:rFonts w:ascii="Arial" w:hAnsi="Arial" w:cs="Arial"/>
        </w:rPr>
        <w:t>,</w:t>
      </w:r>
      <w:r w:rsidRPr="00960A36">
        <w:rPr>
          <w:rFonts w:ascii="Arial" w:hAnsi="Arial" w:cs="Arial"/>
        </w:rPr>
        <w:t xml:space="preserve"> while effectively handling internal pressure.</w:t>
      </w:r>
    </w:p>
    <w:p w14:paraId="684E6FA0" w14:textId="77777777" w:rsidR="00D82866" w:rsidRPr="00960A36" w:rsidRDefault="00D82866" w:rsidP="00BF5362">
      <w:pPr>
        <w:pStyle w:val="NormalWeb"/>
        <w:numPr>
          <w:ilvl w:val="0"/>
          <w:numId w:val="13"/>
        </w:numPr>
        <w:spacing w:before="0" w:beforeAutospacing="0"/>
        <w:ind w:left="720"/>
        <w:jc w:val="both"/>
        <w:rPr>
          <w:rFonts w:ascii="Arial" w:hAnsi="Arial" w:cs="Arial"/>
          <w:sz w:val="22"/>
          <w:szCs w:val="22"/>
        </w:rPr>
      </w:pPr>
      <w:r w:rsidRPr="00960A36">
        <w:rPr>
          <w:rFonts w:ascii="Arial" w:hAnsi="Arial" w:cs="Arial"/>
          <w:i/>
          <w:sz w:val="22"/>
          <w:szCs w:val="22"/>
          <w:u w:val="single"/>
        </w:rPr>
        <w:t>Teamwork:</w:t>
      </w:r>
      <w:r w:rsidRPr="00960A36">
        <w:rPr>
          <w:rFonts w:ascii="Arial" w:hAnsi="Arial" w:cs="Arial"/>
          <w:i/>
          <w:sz w:val="22"/>
          <w:szCs w:val="22"/>
        </w:rPr>
        <w:t xml:space="preserve"> </w:t>
      </w:r>
      <w:r w:rsidRPr="00960A36">
        <w:rPr>
          <w:rFonts w:ascii="Arial" w:hAnsi="Arial" w:cs="Arial"/>
          <w:sz w:val="22"/>
          <w:szCs w:val="22"/>
        </w:rPr>
        <w:t>balances team and individual responsibilities; gives and welcomes feedback; contributes to building a positive team spirit; puts success of team above own interests; and supports everyone's efforts to succeed.</w:t>
      </w:r>
    </w:p>
    <w:p w14:paraId="241D4922" w14:textId="12AC38B8" w:rsidR="00E47240"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Judgment</w:t>
      </w:r>
      <w:proofErr w:type="gramStart"/>
      <w:r w:rsidRPr="00960A36">
        <w:rPr>
          <w:rFonts w:ascii="Arial" w:hAnsi="Arial" w:cs="Arial"/>
          <w:i/>
          <w:u w:val="single"/>
        </w:rPr>
        <w:t>:</w:t>
      </w:r>
      <w:r w:rsidRPr="00960A36">
        <w:rPr>
          <w:rFonts w:ascii="Arial" w:hAnsi="Arial" w:cs="Arial"/>
          <w:i/>
        </w:rPr>
        <w:t xml:space="preserve">  </w:t>
      </w:r>
      <w:r w:rsidRPr="00960A36">
        <w:rPr>
          <w:rFonts w:ascii="Arial" w:hAnsi="Arial" w:cs="Arial"/>
        </w:rPr>
        <w:t>ability</w:t>
      </w:r>
      <w:proofErr w:type="gramEnd"/>
      <w:r w:rsidRPr="00960A36">
        <w:rPr>
          <w:rFonts w:ascii="Arial" w:hAnsi="Arial" w:cs="Arial"/>
        </w:rPr>
        <w:t xml:space="preserve"> to make prudent and timely decisions; ability to exhibit sound and accurate judgment; </w:t>
      </w:r>
      <w:r w:rsidR="00953933" w:rsidRPr="00960A36">
        <w:rPr>
          <w:rFonts w:ascii="Arial" w:hAnsi="Arial" w:cs="Arial"/>
        </w:rPr>
        <w:t xml:space="preserve">and </w:t>
      </w:r>
      <w:r w:rsidRPr="00960A36">
        <w:rPr>
          <w:rFonts w:ascii="Arial" w:hAnsi="Arial" w:cs="Arial"/>
        </w:rPr>
        <w:t>ability to explain reasoning for decisions.</w:t>
      </w:r>
    </w:p>
    <w:p w14:paraId="128B686F" w14:textId="2D78C183" w:rsidR="00E47240"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Language Ability</w:t>
      </w:r>
      <w:proofErr w:type="gramStart"/>
      <w:r w:rsidRPr="00960A36">
        <w:rPr>
          <w:rFonts w:ascii="Arial" w:hAnsi="Arial" w:cs="Arial"/>
          <w:b/>
          <w:i/>
          <w:u w:val="single"/>
        </w:rPr>
        <w:t>:</w:t>
      </w:r>
      <w:r w:rsidRPr="00960A36">
        <w:rPr>
          <w:rFonts w:ascii="Arial" w:hAnsi="Arial" w:cs="Arial"/>
          <w:color w:val="1F497D" w:themeColor="text2"/>
        </w:rPr>
        <w:t xml:space="preserve"> </w:t>
      </w:r>
      <w:r w:rsidRPr="00960A36">
        <w:rPr>
          <w:rFonts w:ascii="Arial" w:hAnsi="Arial" w:cs="Arial"/>
        </w:rPr>
        <w:t xml:space="preserve"> ability</w:t>
      </w:r>
      <w:proofErr w:type="gramEnd"/>
      <w:r w:rsidRPr="00960A36">
        <w:rPr>
          <w:rFonts w:ascii="Arial" w:hAnsi="Arial" w:cs="Arial"/>
        </w:rPr>
        <w:t xml:space="preserve"> to read and write reports, business correspondence and procedure manuals; </w:t>
      </w:r>
      <w:r w:rsidR="00953933" w:rsidRPr="00960A36">
        <w:rPr>
          <w:rFonts w:ascii="Arial" w:hAnsi="Arial" w:cs="Arial"/>
        </w:rPr>
        <w:t xml:space="preserve">and </w:t>
      </w:r>
      <w:r w:rsidRPr="00960A36">
        <w:rPr>
          <w:rFonts w:ascii="Arial" w:hAnsi="Arial" w:cs="Arial"/>
        </w:rPr>
        <w:t xml:space="preserve">ability to effectively present information and respond to questions from management staff, clients, customers and the </w:t>
      </w:r>
      <w:proofErr w:type="gramStart"/>
      <w:r w:rsidRPr="00960A36">
        <w:rPr>
          <w:rFonts w:ascii="Arial" w:hAnsi="Arial" w:cs="Arial"/>
        </w:rPr>
        <w:t>general public</w:t>
      </w:r>
      <w:proofErr w:type="gramEnd"/>
      <w:r w:rsidRPr="00960A36">
        <w:rPr>
          <w:rFonts w:ascii="Arial" w:hAnsi="Arial" w:cs="Arial"/>
        </w:rPr>
        <w:t>.</w:t>
      </w:r>
    </w:p>
    <w:p w14:paraId="09321DF4" w14:textId="1E76284B" w:rsidR="00E47240"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Mathematical Ability:</w:t>
      </w:r>
      <w:r w:rsidRPr="00960A36">
        <w:rPr>
          <w:rFonts w:ascii="Arial" w:hAnsi="Arial" w:cs="Arial"/>
          <w:b/>
          <w:color w:val="1F497D" w:themeColor="text2"/>
        </w:rPr>
        <w:t xml:space="preserve"> </w:t>
      </w:r>
      <w:r w:rsidRPr="00960A36">
        <w:rPr>
          <w:rFonts w:ascii="Arial" w:hAnsi="Arial" w:cs="Arial"/>
        </w:rPr>
        <w:t xml:space="preserve">ability to add, subtract, multiply and divide in all units of measure, using whole numbers, common fractions, and decimals; </w:t>
      </w:r>
      <w:r w:rsidR="00953933" w:rsidRPr="00960A36">
        <w:rPr>
          <w:rFonts w:ascii="Arial" w:hAnsi="Arial" w:cs="Arial"/>
        </w:rPr>
        <w:t xml:space="preserve">and </w:t>
      </w:r>
      <w:r w:rsidRPr="00960A36">
        <w:rPr>
          <w:rFonts w:ascii="Arial" w:hAnsi="Arial" w:cs="Arial"/>
        </w:rPr>
        <w:t>ability to compute rate, ratio and percent and to draw and interpret bar graphs.</w:t>
      </w:r>
    </w:p>
    <w:p w14:paraId="62B3D2E2" w14:textId="36166049" w:rsidR="00E47240"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Problem Solving Ability</w:t>
      </w:r>
      <w:proofErr w:type="gramStart"/>
      <w:r w:rsidRPr="00960A36">
        <w:rPr>
          <w:rFonts w:ascii="Arial" w:hAnsi="Arial" w:cs="Arial"/>
          <w:u w:val="single"/>
        </w:rPr>
        <w:t>:</w:t>
      </w:r>
      <w:r w:rsidRPr="00960A36">
        <w:rPr>
          <w:rFonts w:ascii="Arial" w:hAnsi="Arial" w:cs="Arial"/>
        </w:rPr>
        <w:t xml:space="preserve">  ability</w:t>
      </w:r>
      <w:proofErr w:type="gramEnd"/>
      <w:r w:rsidRPr="00960A36">
        <w:rPr>
          <w:rFonts w:ascii="Arial" w:hAnsi="Arial" w:cs="Arial"/>
        </w:rPr>
        <w:t xml:space="preserve"> to identify and/or prevent problems before they occur; ability to formulate alternative solutions to problems when necessary; </w:t>
      </w:r>
      <w:r w:rsidR="00953933" w:rsidRPr="00960A36">
        <w:rPr>
          <w:rFonts w:ascii="Arial" w:hAnsi="Arial" w:cs="Arial"/>
        </w:rPr>
        <w:t xml:space="preserve">and </w:t>
      </w:r>
      <w:r w:rsidRPr="00960A36">
        <w:rPr>
          <w:rFonts w:ascii="Arial" w:hAnsi="Arial" w:cs="Arial"/>
        </w:rPr>
        <w:t>ability to transfer learning from past experiences to new experiences of similar nature.</w:t>
      </w:r>
    </w:p>
    <w:p w14:paraId="27AE1F9D" w14:textId="03402F69" w:rsidR="00E47240"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Quality Management</w:t>
      </w:r>
      <w:proofErr w:type="gramStart"/>
      <w:r w:rsidRPr="00960A36">
        <w:rPr>
          <w:rFonts w:ascii="Arial" w:hAnsi="Arial" w:cs="Arial"/>
          <w:u w:val="single"/>
        </w:rPr>
        <w:t>:</w:t>
      </w:r>
      <w:r w:rsidRPr="00960A36">
        <w:rPr>
          <w:rFonts w:ascii="Arial" w:hAnsi="Arial" w:cs="Arial"/>
        </w:rPr>
        <w:t xml:space="preserve">  ability</w:t>
      </w:r>
      <w:proofErr w:type="gramEnd"/>
      <w:r w:rsidRPr="00960A36">
        <w:rPr>
          <w:rFonts w:ascii="Arial" w:hAnsi="Arial" w:cs="Arial"/>
        </w:rPr>
        <w:t xml:space="preserve"> to complete duties, on time and with precision; ability to edit the accuracy and thoroughness of one’s work as well as the work of others; ability to constructively apply feedback to improve performance</w:t>
      </w:r>
      <w:r w:rsidR="00F67D1C" w:rsidRPr="00960A36">
        <w:rPr>
          <w:rFonts w:ascii="Arial" w:hAnsi="Arial" w:cs="Arial"/>
        </w:rPr>
        <w:t xml:space="preserve">; and </w:t>
      </w:r>
      <w:r w:rsidRPr="00960A36">
        <w:rPr>
          <w:rFonts w:ascii="Arial" w:hAnsi="Arial" w:cs="Arial"/>
        </w:rPr>
        <w:t>ability to generate ideas to improve and promote quality in work</w:t>
      </w:r>
      <w:r w:rsidR="00F67D1C" w:rsidRPr="00960A36">
        <w:rPr>
          <w:rFonts w:ascii="Arial" w:hAnsi="Arial" w:cs="Arial"/>
        </w:rPr>
        <w:t>.</w:t>
      </w:r>
    </w:p>
    <w:p w14:paraId="5DFF9902" w14:textId="08319E3D" w:rsidR="0019314D" w:rsidRPr="00960A36" w:rsidRDefault="00E47240" w:rsidP="00E47240">
      <w:pPr>
        <w:pStyle w:val="NoSpacing"/>
        <w:numPr>
          <w:ilvl w:val="0"/>
          <w:numId w:val="13"/>
        </w:numPr>
        <w:ind w:left="720"/>
        <w:rPr>
          <w:rFonts w:ascii="Arial" w:hAnsi="Arial" w:cs="Arial"/>
        </w:rPr>
      </w:pPr>
      <w:r w:rsidRPr="00960A36">
        <w:rPr>
          <w:rFonts w:ascii="Arial" w:hAnsi="Arial" w:cs="Arial"/>
          <w:i/>
          <w:u w:val="single"/>
        </w:rPr>
        <w:t>Reasoning Ability</w:t>
      </w:r>
      <w:r w:rsidRPr="00960A36">
        <w:rPr>
          <w:rFonts w:ascii="Arial" w:hAnsi="Arial" w:cs="Arial"/>
          <w:i/>
        </w:rPr>
        <w:t>:</w:t>
      </w:r>
      <w:r w:rsidRPr="00960A36">
        <w:rPr>
          <w:rFonts w:ascii="Arial" w:hAnsi="Arial" w:cs="Arial"/>
          <w:i/>
          <w:color w:val="1F497D" w:themeColor="text2"/>
        </w:rPr>
        <w:t xml:space="preserve"> </w:t>
      </w:r>
      <w:r w:rsidRPr="00960A36">
        <w:rPr>
          <w:rFonts w:ascii="Arial" w:hAnsi="Arial" w:cs="Arial"/>
        </w:rPr>
        <w:t>ability to apply common sense understanding to carry out instructions furnished in written, oral</w:t>
      </w:r>
      <w:r w:rsidR="00E265E6" w:rsidRPr="00960A36">
        <w:rPr>
          <w:rFonts w:ascii="Arial" w:hAnsi="Arial" w:cs="Arial"/>
        </w:rPr>
        <w:t xml:space="preserve"> </w:t>
      </w:r>
      <w:r w:rsidRPr="00960A36">
        <w:rPr>
          <w:rFonts w:ascii="Arial" w:hAnsi="Arial" w:cs="Arial"/>
        </w:rPr>
        <w:t xml:space="preserve">or diagram </w:t>
      </w:r>
      <w:r w:rsidR="00F67D1C" w:rsidRPr="00960A36">
        <w:rPr>
          <w:rFonts w:ascii="Arial" w:hAnsi="Arial" w:cs="Arial"/>
        </w:rPr>
        <w:t>form</w:t>
      </w:r>
      <w:r w:rsidRPr="00960A36">
        <w:rPr>
          <w:rFonts w:ascii="Arial" w:hAnsi="Arial" w:cs="Arial"/>
        </w:rPr>
        <w:t xml:space="preserve">; </w:t>
      </w:r>
      <w:r w:rsidR="00F67D1C" w:rsidRPr="00960A36">
        <w:rPr>
          <w:rFonts w:ascii="Arial" w:hAnsi="Arial" w:cs="Arial"/>
        </w:rPr>
        <w:t xml:space="preserve">and </w:t>
      </w:r>
      <w:r w:rsidRPr="00960A36">
        <w:rPr>
          <w:rFonts w:ascii="Arial" w:hAnsi="Arial" w:cs="Arial"/>
        </w:rPr>
        <w:t>ability to work through problems involving multiple variables.</w:t>
      </w:r>
    </w:p>
    <w:p w14:paraId="319DCCCD" w14:textId="77777777" w:rsidR="00C978DE" w:rsidRPr="00960A36" w:rsidRDefault="00C978DE" w:rsidP="00C978DE">
      <w:pPr>
        <w:pStyle w:val="NoSpacing"/>
        <w:rPr>
          <w:rFonts w:ascii="Arial" w:hAnsi="Arial" w:cs="Arial"/>
          <w:b/>
          <w:bCs/>
        </w:rPr>
      </w:pPr>
    </w:p>
    <w:p w14:paraId="0DC69D9B" w14:textId="77777777" w:rsidR="00C978DE" w:rsidRDefault="765D997E" w:rsidP="00D22903">
      <w:pPr>
        <w:spacing w:after="60"/>
        <w:rPr>
          <w:rFonts w:ascii="Arial" w:eastAsiaTheme="minorEastAsia" w:hAnsi="Arial" w:cs="Arial"/>
          <w:b/>
          <w:bCs/>
          <w:color w:val="0F243E" w:themeColor="text2" w:themeShade="80"/>
          <w:sz w:val="24"/>
          <w:szCs w:val="24"/>
          <w:u w:val="single"/>
        </w:rPr>
      </w:pPr>
      <w:r w:rsidRPr="00D453FD">
        <w:rPr>
          <w:rFonts w:ascii="Arial" w:eastAsiaTheme="minorEastAsia" w:hAnsi="Arial" w:cs="Arial"/>
          <w:b/>
          <w:bCs/>
          <w:color w:val="0F243E" w:themeColor="text2" w:themeShade="80"/>
          <w:sz w:val="24"/>
          <w:szCs w:val="24"/>
          <w:u w:val="single"/>
        </w:rPr>
        <w:t>Work Environment</w:t>
      </w:r>
      <w:r w:rsidR="00B47916" w:rsidRPr="00D453FD">
        <w:rPr>
          <w:rFonts w:ascii="Arial" w:eastAsiaTheme="minorEastAsia" w:hAnsi="Arial" w:cs="Arial"/>
          <w:b/>
          <w:bCs/>
          <w:color w:val="0F243E" w:themeColor="text2" w:themeShade="80"/>
          <w:sz w:val="24"/>
          <w:szCs w:val="24"/>
          <w:u w:val="single"/>
        </w:rPr>
        <w:t>:</w:t>
      </w:r>
    </w:p>
    <w:p w14:paraId="43EEFA52" w14:textId="77777777" w:rsidR="00D453FD" w:rsidRPr="00FD3838" w:rsidRDefault="00D453FD" w:rsidP="00D22903">
      <w:pPr>
        <w:spacing w:after="60"/>
        <w:rPr>
          <w:rFonts w:ascii="Arial" w:hAnsi="Arial" w:cs="Arial"/>
          <w:bCs/>
          <w:color w:val="0F243E" w:themeColor="text2" w:themeShade="80"/>
          <w:sz w:val="10"/>
          <w:szCs w:val="10"/>
        </w:rPr>
      </w:pPr>
    </w:p>
    <w:p w14:paraId="17990194" w14:textId="77777777" w:rsidR="002531E2" w:rsidRPr="00960A36" w:rsidRDefault="006B0A9F" w:rsidP="00D22903">
      <w:pPr>
        <w:spacing w:after="0"/>
        <w:rPr>
          <w:rFonts w:ascii="Arial" w:hAnsi="Arial" w:cs="Arial"/>
        </w:rPr>
      </w:pPr>
      <w:r w:rsidRPr="00960A36">
        <w:rPr>
          <w:rFonts w:ascii="Arial" w:hAnsi="Arial" w:cs="Arial"/>
        </w:rPr>
        <w:t>The employee is exposed to typical office environment conditions and noise levels.</w:t>
      </w:r>
    </w:p>
    <w:p w14:paraId="63DE3C11" w14:textId="77777777" w:rsidR="00D22903" w:rsidRPr="00960A36" w:rsidRDefault="00D22903" w:rsidP="00D22903">
      <w:pPr>
        <w:spacing w:after="0"/>
        <w:rPr>
          <w:rFonts w:ascii="Arial" w:hAnsi="Arial" w:cs="Arial"/>
        </w:rPr>
      </w:pPr>
    </w:p>
    <w:p w14:paraId="41CE04FC" w14:textId="47126763" w:rsidR="08131B03" w:rsidRDefault="08131B03" w:rsidP="08131B03">
      <w:pPr>
        <w:spacing w:after="0"/>
        <w:rPr>
          <w:rFonts w:ascii="Arial" w:hAnsi="Arial" w:cs="Arial"/>
        </w:rPr>
      </w:pPr>
    </w:p>
    <w:p w14:paraId="5FB345F2" w14:textId="31EE2930" w:rsidR="006B0A9F" w:rsidRPr="00D453FD" w:rsidRDefault="006B0A9F" w:rsidP="08131B03">
      <w:pPr>
        <w:spacing w:after="60"/>
        <w:rPr>
          <w:rFonts w:ascii="Arial" w:hAnsi="Arial" w:cs="Arial"/>
          <w:b/>
          <w:bCs/>
          <w:color w:val="0F243E" w:themeColor="text2" w:themeShade="80"/>
          <w:sz w:val="24"/>
          <w:szCs w:val="24"/>
          <w:u w:val="single"/>
        </w:rPr>
      </w:pPr>
      <w:r w:rsidRPr="08131B03">
        <w:rPr>
          <w:rFonts w:ascii="Arial" w:hAnsi="Arial" w:cs="Arial"/>
          <w:b/>
          <w:bCs/>
          <w:color w:val="0F243E" w:themeColor="text2" w:themeShade="80"/>
          <w:sz w:val="24"/>
          <w:szCs w:val="24"/>
          <w:u w:val="single"/>
        </w:rPr>
        <w:t>Employee Acknowledgement:</w:t>
      </w:r>
    </w:p>
    <w:p w14:paraId="38CEB83E" w14:textId="77777777" w:rsidR="00D453FD" w:rsidRPr="00FD3838" w:rsidRDefault="00D453FD" w:rsidP="00D229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60"/>
        <w:ind w:left="360" w:hanging="360"/>
        <w:rPr>
          <w:rFonts w:ascii="Arial" w:hAnsi="Arial" w:cs="Arial"/>
          <w:color w:val="0F243E" w:themeColor="text2" w:themeShade="80"/>
          <w:sz w:val="10"/>
          <w:szCs w:val="10"/>
        </w:rPr>
      </w:pPr>
    </w:p>
    <w:p w14:paraId="7B8F32B9" w14:textId="77777777" w:rsidR="006B0A9F" w:rsidRPr="00960A36" w:rsidRDefault="006B0A9F" w:rsidP="006B0A9F">
      <w:pPr>
        <w:spacing w:after="120"/>
        <w:rPr>
          <w:rFonts w:ascii="Arial" w:hAnsi="Arial" w:cs="Arial"/>
        </w:rPr>
      </w:pPr>
      <w:r w:rsidRPr="00960A36">
        <w:rPr>
          <w:rFonts w:ascii="Arial" w:hAnsi="Arial" w:cs="Arial"/>
        </w:rPr>
        <w:t>I acknowledge, understand and agree to the job duties and requirements for this position.</w:t>
      </w:r>
    </w:p>
    <w:p w14:paraId="3F99CCEE" w14:textId="77777777" w:rsidR="006B0A9F" w:rsidRPr="00960A36" w:rsidRDefault="006B0A9F" w:rsidP="006B0A9F">
      <w:pPr>
        <w:spacing w:after="120"/>
        <w:rPr>
          <w:rFonts w:ascii="Arial" w:hAnsi="Arial" w:cs="Arial"/>
        </w:rPr>
      </w:pPr>
    </w:p>
    <w:p w14:paraId="0A57ABB1" w14:textId="77777777" w:rsidR="006B0A9F" w:rsidRPr="00960A36" w:rsidRDefault="006B0A9F" w:rsidP="002878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Lines="60" w:before="144" w:afterLines="60" w:after="144"/>
        <w:ind w:left="450" w:hanging="450"/>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540"/>
        <w:gridCol w:w="1548"/>
      </w:tblGrid>
      <w:tr w:rsidR="006B0A9F" w:rsidRPr="00960A36" w14:paraId="3A3C21B6" w14:textId="77777777" w:rsidTr="00FE5F88">
        <w:trPr>
          <w:jc w:val="center"/>
        </w:trPr>
        <w:tc>
          <w:tcPr>
            <w:tcW w:w="9126" w:type="dxa"/>
            <w:gridSpan w:val="3"/>
            <w:tcBorders>
              <w:top w:val="single" w:sz="4" w:space="0" w:color="auto"/>
            </w:tcBorders>
          </w:tcPr>
          <w:p w14:paraId="606267FC" w14:textId="77777777" w:rsidR="006B0A9F" w:rsidRPr="00960A36" w:rsidRDefault="006B0A9F" w:rsidP="00172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r w:rsidRPr="00960A36">
              <w:rPr>
                <w:rFonts w:ascii="Arial" w:hAnsi="Arial" w:cs="Arial"/>
              </w:rPr>
              <w:t>EMPLOYEE NAME (PRINT)</w:t>
            </w:r>
          </w:p>
        </w:tc>
      </w:tr>
      <w:tr w:rsidR="006B0A9F" w:rsidRPr="00960A36" w14:paraId="4A66C309" w14:textId="77777777" w:rsidTr="00FE5F88">
        <w:trPr>
          <w:jc w:val="center"/>
        </w:trPr>
        <w:tc>
          <w:tcPr>
            <w:tcW w:w="7038" w:type="dxa"/>
            <w:tcBorders>
              <w:bottom w:val="single" w:sz="4" w:space="0" w:color="auto"/>
            </w:tcBorders>
          </w:tcPr>
          <w:p w14:paraId="2FE623ED" w14:textId="77777777" w:rsidR="006B0A9F" w:rsidRPr="00960A36" w:rsidRDefault="006B0A9F" w:rsidP="004A1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p>
          <w:p w14:paraId="2AFD08A6" w14:textId="77777777" w:rsidR="006B0A9F" w:rsidRPr="00960A36" w:rsidRDefault="006B0A9F" w:rsidP="004A1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p>
        </w:tc>
        <w:tc>
          <w:tcPr>
            <w:tcW w:w="540" w:type="dxa"/>
          </w:tcPr>
          <w:p w14:paraId="4841A212" w14:textId="77777777" w:rsidR="006B0A9F" w:rsidRPr="00960A36" w:rsidRDefault="006B0A9F" w:rsidP="004A1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p>
        </w:tc>
        <w:tc>
          <w:tcPr>
            <w:tcW w:w="1548" w:type="dxa"/>
            <w:tcBorders>
              <w:bottom w:val="single" w:sz="4" w:space="0" w:color="auto"/>
            </w:tcBorders>
          </w:tcPr>
          <w:p w14:paraId="18F3573F" w14:textId="77777777" w:rsidR="006B0A9F" w:rsidRPr="00960A36" w:rsidRDefault="006B0A9F" w:rsidP="004A1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p>
        </w:tc>
      </w:tr>
      <w:tr w:rsidR="006B0A9F" w:rsidRPr="00960A36" w14:paraId="4C1E2DB4" w14:textId="77777777" w:rsidTr="00FE5F88">
        <w:trPr>
          <w:jc w:val="center"/>
        </w:trPr>
        <w:tc>
          <w:tcPr>
            <w:tcW w:w="7038" w:type="dxa"/>
            <w:tcBorders>
              <w:top w:val="single" w:sz="4" w:space="0" w:color="auto"/>
            </w:tcBorders>
          </w:tcPr>
          <w:p w14:paraId="6354FE1E" w14:textId="77777777" w:rsidR="006B0A9F" w:rsidRPr="00960A36" w:rsidRDefault="006B0A9F" w:rsidP="001727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r w:rsidRPr="00960A36">
              <w:rPr>
                <w:rFonts w:ascii="Arial" w:hAnsi="Arial" w:cs="Arial"/>
              </w:rPr>
              <w:t>EMPLOYEE SIGNATURE</w:t>
            </w:r>
          </w:p>
        </w:tc>
        <w:tc>
          <w:tcPr>
            <w:tcW w:w="540" w:type="dxa"/>
          </w:tcPr>
          <w:p w14:paraId="4EA5BA89" w14:textId="77777777" w:rsidR="001727C0" w:rsidRPr="00960A36" w:rsidRDefault="001727C0" w:rsidP="004A1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rPr>
                <w:rFonts w:ascii="Arial" w:hAnsi="Arial" w:cs="Arial"/>
              </w:rPr>
            </w:pPr>
          </w:p>
        </w:tc>
        <w:tc>
          <w:tcPr>
            <w:tcW w:w="1548" w:type="dxa"/>
            <w:tcBorders>
              <w:top w:val="single" w:sz="4" w:space="0" w:color="auto"/>
            </w:tcBorders>
          </w:tcPr>
          <w:p w14:paraId="46F1FA5A" w14:textId="77777777" w:rsidR="006B0A9F" w:rsidRPr="00960A36" w:rsidRDefault="006B0A9F" w:rsidP="004A1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line="276" w:lineRule="auto"/>
              <w:jc w:val="center"/>
              <w:rPr>
                <w:rFonts w:ascii="Arial" w:hAnsi="Arial" w:cs="Arial"/>
              </w:rPr>
            </w:pPr>
            <w:r w:rsidRPr="00960A36">
              <w:rPr>
                <w:rFonts w:ascii="Arial" w:hAnsi="Arial" w:cs="Arial"/>
              </w:rPr>
              <w:t>DATE</w:t>
            </w:r>
          </w:p>
        </w:tc>
      </w:tr>
    </w:tbl>
    <w:p w14:paraId="3CCC3885" w14:textId="77777777" w:rsidR="009B09C3" w:rsidRPr="00960A36" w:rsidRDefault="009B09C3" w:rsidP="00A0737F">
      <w:pPr>
        <w:rPr>
          <w:rFonts w:ascii="Arial" w:hAnsi="Arial" w:cs="Arial"/>
        </w:rPr>
      </w:pPr>
    </w:p>
    <w:sectPr w:rsidR="009B09C3" w:rsidRPr="00960A36" w:rsidSect="00D22903">
      <w:headerReference w:type="even" r:id="rId11"/>
      <w:headerReference w:type="default" r:id="rId12"/>
      <w:footerReference w:type="even" r:id="rId13"/>
      <w:footerReference w:type="default" r:id="rId14"/>
      <w:headerReference w:type="first" r:id="rId15"/>
      <w:footerReference w:type="first" r:id="rId16"/>
      <w:pgSz w:w="12240" w:h="15840" w:code="1"/>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11EC" w14:textId="77777777" w:rsidR="00C67BA7" w:rsidRDefault="00C67BA7">
      <w:pPr>
        <w:spacing w:after="0" w:line="240" w:lineRule="auto"/>
      </w:pPr>
      <w:r>
        <w:separator/>
      </w:r>
    </w:p>
  </w:endnote>
  <w:endnote w:type="continuationSeparator" w:id="0">
    <w:p w14:paraId="5FC82AF2" w14:textId="77777777" w:rsidR="00C67BA7" w:rsidRDefault="00C67BA7">
      <w:pPr>
        <w:spacing w:after="0" w:line="240" w:lineRule="auto"/>
      </w:pPr>
      <w:r>
        <w:continuationSeparator/>
      </w:r>
    </w:p>
  </w:endnote>
  <w:endnote w:type="continuationNotice" w:id="1">
    <w:p w14:paraId="1C1A8B81" w14:textId="77777777" w:rsidR="00C67BA7" w:rsidRDefault="00C67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1820" w14:textId="77777777" w:rsidR="000C2C0C" w:rsidRDefault="000C2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44916685"/>
      <w:docPartObj>
        <w:docPartGallery w:val="Page Numbers (Bottom of Page)"/>
        <w:docPartUnique/>
      </w:docPartObj>
    </w:sdtPr>
    <w:sdtEndPr>
      <w:rPr>
        <w:noProof/>
      </w:rPr>
    </w:sdtEndPr>
    <w:sdtContent>
      <w:p w14:paraId="1AEBAC45" w14:textId="584F7710" w:rsidR="00031468" w:rsidRPr="00F24E3F" w:rsidRDefault="432486E6" w:rsidP="38C59971">
        <w:pPr>
          <w:pStyle w:val="Footer"/>
          <w:jc w:val="right"/>
          <w:rPr>
            <w:sz w:val="18"/>
            <w:szCs w:val="18"/>
          </w:rPr>
        </w:pPr>
        <w:r w:rsidRPr="432486E6">
          <w:rPr>
            <w:sz w:val="16"/>
            <w:szCs w:val="16"/>
          </w:rPr>
          <w:t xml:space="preserve">Regional Engagement Manager - Bonner/Boundary Counties  </w:t>
        </w:r>
        <w:r w:rsidR="38C59971" w:rsidRPr="432486E6">
          <w:rPr>
            <w:noProof/>
            <w:sz w:val="16"/>
            <w:szCs w:val="16"/>
          </w:rPr>
          <w:fldChar w:fldCharType="begin"/>
        </w:r>
        <w:r w:rsidR="38C59971" w:rsidRPr="432486E6">
          <w:rPr>
            <w:sz w:val="16"/>
            <w:szCs w:val="16"/>
          </w:rPr>
          <w:instrText xml:space="preserve"> PAGE   \* MERGEFORMAT </w:instrText>
        </w:r>
        <w:r w:rsidR="38C59971" w:rsidRPr="432486E6">
          <w:rPr>
            <w:sz w:val="16"/>
            <w:szCs w:val="16"/>
          </w:rPr>
          <w:fldChar w:fldCharType="separate"/>
        </w:r>
        <w:r w:rsidRPr="432486E6">
          <w:rPr>
            <w:noProof/>
            <w:sz w:val="16"/>
            <w:szCs w:val="16"/>
          </w:rPr>
          <w:t>4</w:t>
        </w:r>
        <w:r w:rsidR="38C59971" w:rsidRPr="432486E6">
          <w:rPr>
            <w:noProof/>
            <w:sz w:val="16"/>
            <w:szCs w:val="16"/>
          </w:rPr>
          <w:fldChar w:fldCharType="end"/>
        </w:r>
      </w:p>
    </w:sdtContent>
  </w:sdt>
  <w:p w14:paraId="5E3C9201" w14:textId="77777777" w:rsidR="00031468" w:rsidRDefault="00031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7529" w14:textId="7F8191B2" w:rsidR="00AC799A" w:rsidRDefault="00AC799A" w:rsidP="432486E6">
    <w:pPr>
      <w:pStyle w:val="Footer"/>
      <w:rPr>
        <w:rFonts w:ascii="Calibri" w:eastAsia="Calibri" w:hAnsi="Calibri" w:cs="Arial"/>
        <w:color w:val="000000" w:themeColor="text1"/>
        <w:sz w:val="18"/>
        <w:szCs w:val="18"/>
      </w:rPr>
    </w:pPr>
    <w:r>
      <w:ptab w:relativeTo="margin" w:alignment="center" w:leader="none"/>
    </w:r>
    <w:r>
      <w:ptab w:relativeTo="margin" w:alignment="right" w:leader="none"/>
    </w:r>
    <w:r w:rsidR="432486E6" w:rsidRPr="432486E6">
      <w:rPr>
        <w:rFonts w:ascii="Calibri" w:eastAsia="Calibri" w:hAnsi="Calibri" w:cs="Arial"/>
        <w:color w:val="000000" w:themeColor="text1"/>
        <w:sz w:val="18"/>
        <w:szCs w:val="18"/>
      </w:rPr>
      <w:t>Regional Engagement Manager - Bonner/Boundary Counties</w:t>
    </w:r>
  </w:p>
  <w:p w14:paraId="05325479" w14:textId="261DF7C3" w:rsidR="00AC799A" w:rsidRDefault="432486E6">
    <w:pPr>
      <w:pStyle w:val="Footer"/>
    </w:pPr>
    <w:r w:rsidRPr="00AC799A">
      <w:rPr>
        <w:sz w:val="18"/>
        <w:szCs w:val="18"/>
      </w:rPr>
      <w:t xml:space="preserve"> </w:t>
    </w:r>
    <w:r w:rsidR="00AC799A" w:rsidRPr="00AC799A">
      <w:rPr>
        <w:noProof/>
        <w:sz w:val="18"/>
        <w:szCs w:val="18"/>
      </w:rPr>
      <w:fldChar w:fldCharType="begin"/>
    </w:r>
    <w:r w:rsidR="00AC799A" w:rsidRPr="00AC799A">
      <w:rPr>
        <w:sz w:val="18"/>
        <w:szCs w:val="18"/>
      </w:rPr>
      <w:instrText xml:space="preserve"> PAGE   \* MERGEFORMAT </w:instrText>
    </w:r>
    <w:r w:rsidR="00AC799A" w:rsidRPr="00AC799A">
      <w:rPr>
        <w:sz w:val="18"/>
        <w:szCs w:val="18"/>
      </w:rPr>
      <w:fldChar w:fldCharType="separate"/>
    </w:r>
    <w:r>
      <w:rPr>
        <w:noProof/>
        <w:sz w:val="18"/>
        <w:szCs w:val="18"/>
      </w:rPr>
      <w:t>1</w:t>
    </w:r>
    <w:r w:rsidR="00AC799A" w:rsidRPr="00AC799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EBA2" w14:textId="77777777" w:rsidR="00C67BA7" w:rsidRDefault="00C67BA7">
      <w:pPr>
        <w:spacing w:after="0" w:line="240" w:lineRule="auto"/>
      </w:pPr>
      <w:r>
        <w:separator/>
      </w:r>
    </w:p>
  </w:footnote>
  <w:footnote w:type="continuationSeparator" w:id="0">
    <w:p w14:paraId="2EDD70D1" w14:textId="77777777" w:rsidR="00C67BA7" w:rsidRDefault="00C67BA7">
      <w:pPr>
        <w:spacing w:after="0" w:line="240" w:lineRule="auto"/>
      </w:pPr>
      <w:r>
        <w:continuationSeparator/>
      </w:r>
    </w:p>
  </w:footnote>
  <w:footnote w:type="continuationNotice" w:id="1">
    <w:p w14:paraId="5D534056" w14:textId="77777777" w:rsidR="00C67BA7" w:rsidRDefault="00C67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4B6" w14:textId="55237C3C" w:rsidR="000C2C0C" w:rsidRDefault="000C2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E807" w14:textId="4D61F52B" w:rsidR="000C2C0C" w:rsidRDefault="000C2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2002" w14:textId="38D16BDB" w:rsidR="000C2C0C" w:rsidRDefault="000C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38AA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F5442"/>
    <w:multiLevelType w:val="hybridMultilevel"/>
    <w:tmpl w:val="4B80C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45A88"/>
    <w:multiLevelType w:val="multilevel"/>
    <w:tmpl w:val="DC5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E405D"/>
    <w:multiLevelType w:val="hybridMultilevel"/>
    <w:tmpl w:val="EF7E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F457"/>
    <w:multiLevelType w:val="hybridMultilevel"/>
    <w:tmpl w:val="FFFFFFFF"/>
    <w:lvl w:ilvl="0" w:tplc="074060A2">
      <w:start w:val="1"/>
      <w:numFmt w:val="bullet"/>
      <w:lvlText w:val="·"/>
      <w:lvlJc w:val="left"/>
      <w:pPr>
        <w:ind w:left="720" w:hanging="360"/>
      </w:pPr>
      <w:rPr>
        <w:rFonts w:ascii="Symbol" w:hAnsi="Symbol" w:hint="default"/>
      </w:rPr>
    </w:lvl>
    <w:lvl w:ilvl="1" w:tplc="B06CB974">
      <w:start w:val="1"/>
      <w:numFmt w:val="bullet"/>
      <w:lvlText w:val="o"/>
      <w:lvlJc w:val="left"/>
      <w:pPr>
        <w:ind w:left="1440" w:hanging="360"/>
      </w:pPr>
      <w:rPr>
        <w:rFonts w:ascii="Courier New" w:hAnsi="Courier New" w:hint="default"/>
      </w:rPr>
    </w:lvl>
    <w:lvl w:ilvl="2" w:tplc="1FD6D78A">
      <w:start w:val="1"/>
      <w:numFmt w:val="bullet"/>
      <w:lvlText w:val=""/>
      <w:lvlJc w:val="left"/>
      <w:pPr>
        <w:ind w:left="2160" w:hanging="360"/>
      </w:pPr>
      <w:rPr>
        <w:rFonts w:ascii="Wingdings" w:hAnsi="Wingdings" w:hint="default"/>
      </w:rPr>
    </w:lvl>
    <w:lvl w:ilvl="3" w:tplc="7EF63AC8">
      <w:start w:val="1"/>
      <w:numFmt w:val="bullet"/>
      <w:lvlText w:val=""/>
      <w:lvlJc w:val="left"/>
      <w:pPr>
        <w:ind w:left="2880" w:hanging="360"/>
      </w:pPr>
      <w:rPr>
        <w:rFonts w:ascii="Symbol" w:hAnsi="Symbol" w:hint="default"/>
      </w:rPr>
    </w:lvl>
    <w:lvl w:ilvl="4" w:tplc="840091DA">
      <w:start w:val="1"/>
      <w:numFmt w:val="bullet"/>
      <w:lvlText w:val="o"/>
      <w:lvlJc w:val="left"/>
      <w:pPr>
        <w:ind w:left="3600" w:hanging="360"/>
      </w:pPr>
      <w:rPr>
        <w:rFonts w:ascii="Courier New" w:hAnsi="Courier New" w:hint="default"/>
      </w:rPr>
    </w:lvl>
    <w:lvl w:ilvl="5" w:tplc="024EDCAE">
      <w:start w:val="1"/>
      <w:numFmt w:val="bullet"/>
      <w:lvlText w:val=""/>
      <w:lvlJc w:val="left"/>
      <w:pPr>
        <w:ind w:left="4320" w:hanging="360"/>
      </w:pPr>
      <w:rPr>
        <w:rFonts w:ascii="Wingdings" w:hAnsi="Wingdings" w:hint="default"/>
      </w:rPr>
    </w:lvl>
    <w:lvl w:ilvl="6" w:tplc="AE604140">
      <w:start w:val="1"/>
      <w:numFmt w:val="bullet"/>
      <w:lvlText w:val=""/>
      <w:lvlJc w:val="left"/>
      <w:pPr>
        <w:ind w:left="5040" w:hanging="360"/>
      </w:pPr>
      <w:rPr>
        <w:rFonts w:ascii="Symbol" w:hAnsi="Symbol" w:hint="default"/>
      </w:rPr>
    </w:lvl>
    <w:lvl w:ilvl="7" w:tplc="8C04F61E">
      <w:start w:val="1"/>
      <w:numFmt w:val="bullet"/>
      <w:lvlText w:val="o"/>
      <w:lvlJc w:val="left"/>
      <w:pPr>
        <w:ind w:left="5760" w:hanging="360"/>
      </w:pPr>
      <w:rPr>
        <w:rFonts w:ascii="Courier New" w:hAnsi="Courier New" w:hint="default"/>
      </w:rPr>
    </w:lvl>
    <w:lvl w:ilvl="8" w:tplc="85D0096A">
      <w:start w:val="1"/>
      <w:numFmt w:val="bullet"/>
      <w:lvlText w:val=""/>
      <w:lvlJc w:val="left"/>
      <w:pPr>
        <w:ind w:left="6480" w:hanging="360"/>
      </w:pPr>
      <w:rPr>
        <w:rFonts w:ascii="Wingdings" w:hAnsi="Wingdings" w:hint="default"/>
      </w:rPr>
    </w:lvl>
  </w:abstractNum>
  <w:abstractNum w:abstractNumId="5" w15:restartNumberingAfterBreak="0">
    <w:nsid w:val="1BC05793"/>
    <w:multiLevelType w:val="hybridMultilevel"/>
    <w:tmpl w:val="521ED5AC"/>
    <w:lvl w:ilvl="0" w:tplc="DC10ED9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A8652B"/>
    <w:multiLevelType w:val="hybridMultilevel"/>
    <w:tmpl w:val="4E3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16DD9"/>
    <w:multiLevelType w:val="hybridMultilevel"/>
    <w:tmpl w:val="F8101CF4"/>
    <w:lvl w:ilvl="0" w:tplc="77404D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B62B66"/>
    <w:multiLevelType w:val="hybridMultilevel"/>
    <w:tmpl w:val="3D160A12"/>
    <w:lvl w:ilvl="0" w:tplc="8F3EBD3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E9A3130"/>
    <w:multiLevelType w:val="hybridMultilevel"/>
    <w:tmpl w:val="DAE2885A"/>
    <w:lvl w:ilvl="0" w:tplc="6DDE730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363A97"/>
    <w:multiLevelType w:val="multilevel"/>
    <w:tmpl w:val="DD3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23229A"/>
    <w:multiLevelType w:val="hybridMultilevel"/>
    <w:tmpl w:val="FF52A696"/>
    <w:lvl w:ilvl="0" w:tplc="66820FAA">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5E8D2434"/>
    <w:multiLevelType w:val="hybridMultilevel"/>
    <w:tmpl w:val="107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66B62"/>
    <w:multiLevelType w:val="hybridMultilevel"/>
    <w:tmpl w:val="B04CF04C"/>
    <w:lvl w:ilvl="0" w:tplc="77404D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697771"/>
    <w:multiLevelType w:val="hybridMultilevel"/>
    <w:tmpl w:val="FB7A2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FA4008"/>
    <w:multiLevelType w:val="hybridMultilevel"/>
    <w:tmpl w:val="669E482E"/>
    <w:lvl w:ilvl="0" w:tplc="77404D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A43AD"/>
    <w:multiLevelType w:val="hybridMultilevel"/>
    <w:tmpl w:val="FFFFFFFF"/>
    <w:lvl w:ilvl="0" w:tplc="26BC4380">
      <w:start w:val="1"/>
      <w:numFmt w:val="bullet"/>
      <w:lvlText w:val="·"/>
      <w:lvlJc w:val="left"/>
      <w:pPr>
        <w:ind w:left="720" w:hanging="360"/>
      </w:pPr>
      <w:rPr>
        <w:rFonts w:ascii="Symbol" w:hAnsi="Symbol" w:hint="default"/>
      </w:rPr>
    </w:lvl>
    <w:lvl w:ilvl="1" w:tplc="0CF45A4C">
      <w:start w:val="1"/>
      <w:numFmt w:val="bullet"/>
      <w:lvlText w:val="o"/>
      <w:lvlJc w:val="left"/>
      <w:pPr>
        <w:ind w:left="1440" w:hanging="360"/>
      </w:pPr>
      <w:rPr>
        <w:rFonts w:ascii="Courier New" w:hAnsi="Courier New" w:hint="default"/>
      </w:rPr>
    </w:lvl>
    <w:lvl w:ilvl="2" w:tplc="A7AE2D2E">
      <w:start w:val="1"/>
      <w:numFmt w:val="bullet"/>
      <w:lvlText w:val=""/>
      <w:lvlJc w:val="left"/>
      <w:pPr>
        <w:ind w:left="2160" w:hanging="360"/>
      </w:pPr>
      <w:rPr>
        <w:rFonts w:ascii="Wingdings" w:hAnsi="Wingdings" w:hint="default"/>
      </w:rPr>
    </w:lvl>
    <w:lvl w:ilvl="3" w:tplc="8A30DD1E">
      <w:start w:val="1"/>
      <w:numFmt w:val="bullet"/>
      <w:lvlText w:val=""/>
      <w:lvlJc w:val="left"/>
      <w:pPr>
        <w:ind w:left="2880" w:hanging="360"/>
      </w:pPr>
      <w:rPr>
        <w:rFonts w:ascii="Symbol" w:hAnsi="Symbol" w:hint="default"/>
      </w:rPr>
    </w:lvl>
    <w:lvl w:ilvl="4" w:tplc="79486004">
      <w:start w:val="1"/>
      <w:numFmt w:val="bullet"/>
      <w:lvlText w:val="o"/>
      <w:lvlJc w:val="left"/>
      <w:pPr>
        <w:ind w:left="3600" w:hanging="360"/>
      </w:pPr>
      <w:rPr>
        <w:rFonts w:ascii="Courier New" w:hAnsi="Courier New" w:hint="default"/>
      </w:rPr>
    </w:lvl>
    <w:lvl w:ilvl="5" w:tplc="F3129896">
      <w:start w:val="1"/>
      <w:numFmt w:val="bullet"/>
      <w:lvlText w:val=""/>
      <w:lvlJc w:val="left"/>
      <w:pPr>
        <w:ind w:left="4320" w:hanging="360"/>
      </w:pPr>
      <w:rPr>
        <w:rFonts w:ascii="Wingdings" w:hAnsi="Wingdings" w:hint="default"/>
      </w:rPr>
    </w:lvl>
    <w:lvl w:ilvl="6" w:tplc="27ECF030">
      <w:start w:val="1"/>
      <w:numFmt w:val="bullet"/>
      <w:lvlText w:val=""/>
      <w:lvlJc w:val="left"/>
      <w:pPr>
        <w:ind w:left="5040" w:hanging="360"/>
      </w:pPr>
      <w:rPr>
        <w:rFonts w:ascii="Symbol" w:hAnsi="Symbol" w:hint="default"/>
      </w:rPr>
    </w:lvl>
    <w:lvl w:ilvl="7" w:tplc="24482452">
      <w:start w:val="1"/>
      <w:numFmt w:val="bullet"/>
      <w:lvlText w:val="o"/>
      <w:lvlJc w:val="left"/>
      <w:pPr>
        <w:ind w:left="5760" w:hanging="360"/>
      </w:pPr>
      <w:rPr>
        <w:rFonts w:ascii="Courier New" w:hAnsi="Courier New" w:hint="default"/>
      </w:rPr>
    </w:lvl>
    <w:lvl w:ilvl="8" w:tplc="B61C086E">
      <w:start w:val="1"/>
      <w:numFmt w:val="bullet"/>
      <w:lvlText w:val=""/>
      <w:lvlJc w:val="left"/>
      <w:pPr>
        <w:ind w:left="6480" w:hanging="360"/>
      </w:pPr>
      <w:rPr>
        <w:rFonts w:ascii="Wingdings" w:hAnsi="Wingdings" w:hint="default"/>
      </w:rPr>
    </w:lvl>
  </w:abstractNum>
  <w:abstractNum w:abstractNumId="17" w15:restartNumberingAfterBreak="0">
    <w:nsid w:val="68DD3BB4"/>
    <w:multiLevelType w:val="hybridMultilevel"/>
    <w:tmpl w:val="3CE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644E5A"/>
    <w:multiLevelType w:val="hybridMultilevel"/>
    <w:tmpl w:val="2B942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A3B3D"/>
    <w:multiLevelType w:val="hybridMultilevel"/>
    <w:tmpl w:val="841C9BFA"/>
    <w:lvl w:ilvl="0" w:tplc="77404D1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B301D2"/>
    <w:multiLevelType w:val="hybridMultilevel"/>
    <w:tmpl w:val="AF5CCF44"/>
    <w:lvl w:ilvl="0" w:tplc="20B2CC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00634"/>
    <w:multiLevelType w:val="hybridMultilevel"/>
    <w:tmpl w:val="81A2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8804A4"/>
    <w:multiLevelType w:val="hybridMultilevel"/>
    <w:tmpl w:val="79BE0AF2"/>
    <w:lvl w:ilvl="0" w:tplc="242647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1366215">
    <w:abstractNumId w:val="4"/>
  </w:num>
  <w:num w:numId="2" w16cid:durableId="831720415">
    <w:abstractNumId w:val="16"/>
  </w:num>
  <w:num w:numId="3" w16cid:durableId="1863938973">
    <w:abstractNumId w:val="6"/>
  </w:num>
  <w:num w:numId="4" w16cid:durableId="1740862092">
    <w:abstractNumId w:val="2"/>
  </w:num>
  <w:num w:numId="5" w16cid:durableId="1414160354">
    <w:abstractNumId w:val="21"/>
  </w:num>
  <w:num w:numId="6" w16cid:durableId="1747603174">
    <w:abstractNumId w:val="11"/>
  </w:num>
  <w:num w:numId="7" w16cid:durableId="392317900">
    <w:abstractNumId w:val="12"/>
  </w:num>
  <w:num w:numId="8" w16cid:durableId="905601810">
    <w:abstractNumId w:val="18"/>
  </w:num>
  <w:num w:numId="9" w16cid:durableId="1162893000">
    <w:abstractNumId w:val="3"/>
  </w:num>
  <w:num w:numId="10" w16cid:durableId="1168715701">
    <w:abstractNumId w:val="22"/>
  </w:num>
  <w:num w:numId="11" w16cid:durableId="1827670751">
    <w:abstractNumId w:val="8"/>
  </w:num>
  <w:num w:numId="12" w16cid:durableId="1392075183">
    <w:abstractNumId w:val="20"/>
  </w:num>
  <w:num w:numId="13" w16cid:durableId="301614931">
    <w:abstractNumId w:val="5"/>
  </w:num>
  <w:num w:numId="14" w16cid:durableId="297537628">
    <w:abstractNumId w:val="15"/>
  </w:num>
  <w:num w:numId="15" w16cid:durableId="947666345">
    <w:abstractNumId w:val="13"/>
  </w:num>
  <w:num w:numId="16" w16cid:durableId="2025087274">
    <w:abstractNumId w:val="9"/>
  </w:num>
  <w:num w:numId="17" w16cid:durableId="1703046067">
    <w:abstractNumId w:val="19"/>
  </w:num>
  <w:num w:numId="18" w16cid:durableId="1018198263">
    <w:abstractNumId w:val="7"/>
  </w:num>
  <w:num w:numId="19" w16cid:durableId="1265574436">
    <w:abstractNumId w:val="14"/>
  </w:num>
  <w:num w:numId="20" w16cid:durableId="1916351898">
    <w:abstractNumId w:val="10"/>
  </w:num>
  <w:num w:numId="21" w16cid:durableId="1733581312">
    <w:abstractNumId w:val="1"/>
  </w:num>
  <w:num w:numId="22" w16cid:durableId="1329098501">
    <w:abstractNumId w:val="17"/>
  </w:num>
  <w:num w:numId="23" w16cid:durableId="137496708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DE"/>
    <w:rsid w:val="00006FDB"/>
    <w:rsid w:val="00021670"/>
    <w:rsid w:val="000226EC"/>
    <w:rsid w:val="00024953"/>
    <w:rsid w:val="00031468"/>
    <w:rsid w:val="0003386A"/>
    <w:rsid w:val="00046F67"/>
    <w:rsid w:val="000553F7"/>
    <w:rsid w:val="00073425"/>
    <w:rsid w:val="0008027A"/>
    <w:rsid w:val="00097020"/>
    <w:rsid w:val="0009737D"/>
    <w:rsid w:val="000A5B95"/>
    <w:rsid w:val="000B401F"/>
    <w:rsid w:val="000B41B8"/>
    <w:rsid w:val="000C2C0C"/>
    <w:rsid w:val="000C5A38"/>
    <w:rsid w:val="000C6CA2"/>
    <w:rsid w:val="000D101F"/>
    <w:rsid w:val="000D1493"/>
    <w:rsid w:val="000D206C"/>
    <w:rsid w:val="000E2F27"/>
    <w:rsid w:val="000E40B1"/>
    <w:rsid w:val="000E6C30"/>
    <w:rsid w:val="000E72C5"/>
    <w:rsid w:val="00102F66"/>
    <w:rsid w:val="0011456F"/>
    <w:rsid w:val="00117D65"/>
    <w:rsid w:val="00120C41"/>
    <w:rsid w:val="00132645"/>
    <w:rsid w:val="0013380A"/>
    <w:rsid w:val="00137FA2"/>
    <w:rsid w:val="0015517A"/>
    <w:rsid w:val="001567BD"/>
    <w:rsid w:val="001727C0"/>
    <w:rsid w:val="0017469B"/>
    <w:rsid w:val="00176393"/>
    <w:rsid w:val="001823C2"/>
    <w:rsid w:val="0018770D"/>
    <w:rsid w:val="001904D2"/>
    <w:rsid w:val="00192BB4"/>
    <w:rsid w:val="0019314D"/>
    <w:rsid w:val="001961AF"/>
    <w:rsid w:val="001A7EDF"/>
    <w:rsid w:val="001B0E36"/>
    <w:rsid w:val="001B5066"/>
    <w:rsid w:val="001B6332"/>
    <w:rsid w:val="001B6515"/>
    <w:rsid w:val="001C1A03"/>
    <w:rsid w:val="001C690C"/>
    <w:rsid w:val="001D4514"/>
    <w:rsid w:val="001D6524"/>
    <w:rsid w:val="001E1966"/>
    <w:rsid w:val="001E2E79"/>
    <w:rsid w:val="001F01F5"/>
    <w:rsid w:val="001F3946"/>
    <w:rsid w:val="001F4A5C"/>
    <w:rsid w:val="002027A7"/>
    <w:rsid w:val="00203F2A"/>
    <w:rsid w:val="00205E49"/>
    <w:rsid w:val="0021147E"/>
    <w:rsid w:val="0021218D"/>
    <w:rsid w:val="0021261D"/>
    <w:rsid w:val="002155E7"/>
    <w:rsid w:val="00240BA6"/>
    <w:rsid w:val="00251867"/>
    <w:rsid w:val="00252BA7"/>
    <w:rsid w:val="002531E2"/>
    <w:rsid w:val="00263645"/>
    <w:rsid w:val="00273BC3"/>
    <w:rsid w:val="00280428"/>
    <w:rsid w:val="0028507E"/>
    <w:rsid w:val="00287859"/>
    <w:rsid w:val="00291180"/>
    <w:rsid w:val="00294855"/>
    <w:rsid w:val="00296059"/>
    <w:rsid w:val="002A2F13"/>
    <w:rsid w:val="002A5D7E"/>
    <w:rsid w:val="002C28E9"/>
    <w:rsid w:val="002C2F39"/>
    <w:rsid w:val="002C7F80"/>
    <w:rsid w:val="002D1732"/>
    <w:rsid w:val="002D70F3"/>
    <w:rsid w:val="002F1637"/>
    <w:rsid w:val="0030140F"/>
    <w:rsid w:val="003253F7"/>
    <w:rsid w:val="00330BB5"/>
    <w:rsid w:val="0033431C"/>
    <w:rsid w:val="00343A40"/>
    <w:rsid w:val="00344846"/>
    <w:rsid w:val="00387B89"/>
    <w:rsid w:val="0039090B"/>
    <w:rsid w:val="00393264"/>
    <w:rsid w:val="00395DFF"/>
    <w:rsid w:val="003971B0"/>
    <w:rsid w:val="003A071A"/>
    <w:rsid w:val="003D1EA7"/>
    <w:rsid w:val="003E153D"/>
    <w:rsid w:val="003E7677"/>
    <w:rsid w:val="003F0048"/>
    <w:rsid w:val="003F541C"/>
    <w:rsid w:val="003F5904"/>
    <w:rsid w:val="0042107F"/>
    <w:rsid w:val="00426A3C"/>
    <w:rsid w:val="00427FF7"/>
    <w:rsid w:val="004322BB"/>
    <w:rsid w:val="00435727"/>
    <w:rsid w:val="00441024"/>
    <w:rsid w:val="0044426D"/>
    <w:rsid w:val="0047084F"/>
    <w:rsid w:val="00471BA5"/>
    <w:rsid w:val="00487BA1"/>
    <w:rsid w:val="004927C8"/>
    <w:rsid w:val="00497F23"/>
    <w:rsid w:val="004A151B"/>
    <w:rsid w:val="004C42CF"/>
    <w:rsid w:val="004D2D97"/>
    <w:rsid w:val="004D6960"/>
    <w:rsid w:val="004E42DC"/>
    <w:rsid w:val="004E45FE"/>
    <w:rsid w:val="004E771C"/>
    <w:rsid w:val="00502E3B"/>
    <w:rsid w:val="00503D90"/>
    <w:rsid w:val="00505A69"/>
    <w:rsid w:val="00507A49"/>
    <w:rsid w:val="0051170B"/>
    <w:rsid w:val="00531A27"/>
    <w:rsid w:val="00534C80"/>
    <w:rsid w:val="00537482"/>
    <w:rsid w:val="00541ACF"/>
    <w:rsid w:val="00542AA9"/>
    <w:rsid w:val="00542CD4"/>
    <w:rsid w:val="00543459"/>
    <w:rsid w:val="0054629A"/>
    <w:rsid w:val="00561A60"/>
    <w:rsid w:val="00566127"/>
    <w:rsid w:val="00567D31"/>
    <w:rsid w:val="00574FA5"/>
    <w:rsid w:val="0058637C"/>
    <w:rsid w:val="0059022E"/>
    <w:rsid w:val="00595395"/>
    <w:rsid w:val="00597595"/>
    <w:rsid w:val="005A63D8"/>
    <w:rsid w:val="005A79D1"/>
    <w:rsid w:val="005C3FDC"/>
    <w:rsid w:val="005C7DAB"/>
    <w:rsid w:val="005D2651"/>
    <w:rsid w:val="005D5DA0"/>
    <w:rsid w:val="005E272A"/>
    <w:rsid w:val="005F207A"/>
    <w:rsid w:val="005F7F16"/>
    <w:rsid w:val="00601457"/>
    <w:rsid w:val="00613AFE"/>
    <w:rsid w:val="00615CBE"/>
    <w:rsid w:val="00620278"/>
    <w:rsid w:val="00630030"/>
    <w:rsid w:val="006354D8"/>
    <w:rsid w:val="0065071B"/>
    <w:rsid w:val="0066421A"/>
    <w:rsid w:val="00670846"/>
    <w:rsid w:val="00672274"/>
    <w:rsid w:val="00684647"/>
    <w:rsid w:val="0068643A"/>
    <w:rsid w:val="00696C67"/>
    <w:rsid w:val="006A6AF2"/>
    <w:rsid w:val="006B0A9F"/>
    <w:rsid w:val="006E432B"/>
    <w:rsid w:val="006F198E"/>
    <w:rsid w:val="007060D3"/>
    <w:rsid w:val="00710405"/>
    <w:rsid w:val="00715C2F"/>
    <w:rsid w:val="0071694C"/>
    <w:rsid w:val="00717BA3"/>
    <w:rsid w:val="00721438"/>
    <w:rsid w:val="00726901"/>
    <w:rsid w:val="00732970"/>
    <w:rsid w:val="00732D31"/>
    <w:rsid w:val="007331B9"/>
    <w:rsid w:val="00734DB5"/>
    <w:rsid w:val="00740ADE"/>
    <w:rsid w:val="00797634"/>
    <w:rsid w:val="007A4EE4"/>
    <w:rsid w:val="007B2F3A"/>
    <w:rsid w:val="007B3DB8"/>
    <w:rsid w:val="007B427D"/>
    <w:rsid w:val="007D5783"/>
    <w:rsid w:val="007D727C"/>
    <w:rsid w:val="007F0471"/>
    <w:rsid w:val="008019B3"/>
    <w:rsid w:val="00816764"/>
    <w:rsid w:val="00820058"/>
    <w:rsid w:val="00831931"/>
    <w:rsid w:val="00846564"/>
    <w:rsid w:val="00854E54"/>
    <w:rsid w:val="00857094"/>
    <w:rsid w:val="008621C6"/>
    <w:rsid w:val="00864D8E"/>
    <w:rsid w:val="008742FF"/>
    <w:rsid w:val="00881DAF"/>
    <w:rsid w:val="00882692"/>
    <w:rsid w:val="008A77E6"/>
    <w:rsid w:val="008D0D09"/>
    <w:rsid w:val="008D1D6E"/>
    <w:rsid w:val="008D2319"/>
    <w:rsid w:val="008D3B03"/>
    <w:rsid w:val="008E6161"/>
    <w:rsid w:val="0090064E"/>
    <w:rsid w:val="009067A5"/>
    <w:rsid w:val="00906E54"/>
    <w:rsid w:val="00924B94"/>
    <w:rsid w:val="00930B94"/>
    <w:rsid w:val="009313A6"/>
    <w:rsid w:val="00945A03"/>
    <w:rsid w:val="00953933"/>
    <w:rsid w:val="00960A36"/>
    <w:rsid w:val="009838BA"/>
    <w:rsid w:val="00997A85"/>
    <w:rsid w:val="009A1892"/>
    <w:rsid w:val="009B09C3"/>
    <w:rsid w:val="009B48BE"/>
    <w:rsid w:val="009B762A"/>
    <w:rsid w:val="009C0F1F"/>
    <w:rsid w:val="009C1C3D"/>
    <w:rsid w:val="009C7160"/>
    <w:rsid w:val="009D3288"/>
    <w:rsid w:val="009D6429"/>
    <w:rsid w:val="009F09C2"/>
    <w:rsid w:val="00A0391F"/>
    <w:rsid w:val="00A0737F"/>
    <w:rsid w:val="00A12065"/>
    <w:rsid w:val="00A202BD"/>
    <w:rsid w:val="00A230C6"/>
    <w:rsid w:val="00A3032A"/>
    <w:rsid w:val="00A31831"/>
    <w:rsid w:val="00A66BBF"/>
    <w:rsid w:val="00A7089A"/>
    <w:rsid w:val="00A750F5"/>
    <w:rsid w:val="00A84A99"/>
    <w:rsid w:val="00A8548B"/>
    <w:rsid w:val="00A950B8"/>
    <w:rsid w:val="00A97CBA"/>
    <w:rsid w:val="00AA04B0"/>
    <w:rsid w:val="00AA39CC"/>
    <w:rsid w:val="00AA7E50"/>
    <w:rsid w:val="00AB4961"/>
    <w:rsid w:val="00AC604C"/>
    <w:rsid w:val="00AC799A"/>
    <w:rsid w:val="00AD1F2D"/>
    <w:rsid w:val="00AD59E5"/>
    <w:rsid w:val="00AD663B"/>
    <w:rsid w:val="00AD700D"/>
    <w:rsid w:val="00AE580D"/>
    <w:rsid w:val="00B024FE"/>
    <w:rsid w:val="00B04C31"/>
    <w:rsid w:val="00B11B00"/>
    <w:rsid w:val="00B26F20"/>
    <w:rsid w:val="00B33FB2"/>
    <w:rsid w:val="00B401C2"/>
    <w:rsid w:val="00B450DC"/>
    <w:rsid w:val="00B45320"/>
    <w:rsid w:val="00B45FA6"/>
    <w:rsid w:val="00B47017"/>
    <w:rsid w:val="00B47916"/>
    <w:rsid w:val="00B55E9F"/>
    <w:rsid w:val="00B566F3"/>
    <w:rsid w:val="00B5683E"/>
    <w:rsid w:val="00B607B2"/>
    <w:rsid w:val="00B7386B"/>
    <w:rsid w:val="00B740C5"/>
    <w:rsid w:val="00B8011C"/>
    <w:rsid w:val="00B870BF"/>
    <w:rsid w:val="00B972C7"/>
    <w:rsid w:val="00BB0941"/>
    <w:rsid w:val="00BB0F72"/>
    <w:rsid w:val="00BB360C"/>
    <w:rsid w:val="00BC1F86"/>
    <w:rsid w:val="00BC4318"/>
    <w:rsid w:val="00BC568D"/>
    <w:rsid w:val="00BD596E"/>
    <w:rsid w:val="00BD782D"/>
    <w:rsid w:val="00BE65CD"/>
    <w:rsid w:val="00BF159B"/>
    <w:rsid w:val="00BF2195"/>
    <w:rsid w:val="00BF34AC"/>
    <w:rsid w:val="00BF5362"/>
    <w:rsid w:val="00BF561B"/>
    <w:rsid w:val="00BF76E6"/>
    <w:rsid w:val="00C01D15"/>
    <w:rsid w:val="00C07844"/>
    <w:rsid w:val="00C1546C"/>
    <w:rsid w:val="00C17249"/>
    <w:rsid w:val="00C3009A"/>
    <w:rsid w:val="00C33C2A"/>
    <w:rsid w:val="00C35310"/>
    <w:rsid w:val="00C3741C"/>
    <w:rsid w:val="00C5196D"/>
    <w:rsid w:val="00C641D4"/>
    <w:rsid w:val="00C66C84"/>
    <w:rsid w:val="00C67BA7"/>
    <w:rsid w:val="00C7251C"/>
    <w:rsid w:val="00C7503D"/>
    <w:rsid w:val="00C87D22"/>
    <w:rsid w:val="00C93E40"/>
    <w:rsid w:val="00C978DE"/>
    <w:rsid w:val="00CA0E7D"/>
    <w:rsid w:val="00CB4B00"/>
    <w:rsid w:val="00CC232F"/>
    <w:rsid w:val="00CC4611"/>
    <w:rsid w:val="00CC6241"/>
    <w:rsid w:val="00CC705A"/>
    <w:rsid w:val="00CF51D5"/>
    <w:rsid w:val="00CF52B1"/>
    <w:rsid w:val="00D07166"/>
    <w:rsid w:val="00D21B0E"/>
    <w:rsid w:val="00D22903"/>
    <w:rsid w:val="00D30A1E"/>
    <w:rsid w:val="00D453FD"/>
    <w:rsid w:val="00D477F7"/>
    <w:rsid w:val="00D50149"/>
    <w:rsid w:val="00D54CD1"/>
    <w:rsid w:val="00D56391"/>
    <w:rsid w:val="00D655D8"/>
    <w:rsid w:val="00D72443"/>
    <w:rsid w:val="00D72907"/>
    <w:rsid w:val="00D73976"/>
    <w:rsid w:val="00D82866"/>
    <w:rsid w:val="00D943AE"/>
    <w:rsid w:val="00D9673B"/>
    <w:rsid w:val="00DA4320"/>
    <w:rsid w:val="00DA7B02"/>
    <w:rsid w:val="00DB0006"/>
    <w:rsid w:val="00DB02BD"/>
    <w:rsid w:val="00DC2D39"/>
    <w:rsid w:val="00DC51CA"/>
    <w:rsid w:val="00DE2D4D"/>
    <w:rsid w:val="00DE5167"/>
    <w:rsid w:val="00DF0211"/>
    <w:rsid w:val="00DF26D7"/>
    <w:rsid w:val="00E0296A"/>
    <w:rsid w:val="00E02FCC"/>
    <w:rsid w:val="00E04EEB"/>
    <w:rsid w:val="00E171F8"/>
    <w:rsid w:val="00E265E6"/>
    <w:rsid w:val="00E47240"/>
    <w:rsid w:val="00E5335D"/>
    <w:rsid w:val="00E573DD"/>
    <w:rsid w:val="00E71CB2"/>
    <w:rsid w:val="00E75F0F"/>
    <w:rsid w:val="00E76A0C"/>
    <w:rsid w:val="00E76B5C"/>
    <w:rsid w:val="00E800EC"/>
    <w:rsid w:val="00E913A2"/>
    <w:rsid w:val="00EA2310"/>
    <w:rsid w:val="00EB5660"/>
    <w:rsid w:val="00EC1C06"/>
    <w:rsid w:val="00EC2019"/>
    <w:rsid w:val="00ED0A65"/>
    <w:rsid w:val="00EE322E"/>
    <w:rsid w:val="00EF0FBE"/>
    <w:rsid w:val="00EF13DC"/>
    <w:rsid w:val="00EF4324"/>
    <w:rsid w:val="00F05900"/>
    <w:rsid w:val="00F40F3A"/>
    <w:rsid w:val="00F4653E"/>
    <w:rsid w:val="00F54E90"/>
    <w:rsid w:val="00F67D1C"/>
    <w:rsid w:val="00F8476D"/>
    <w:rsid w:val="00F9572D"/>
    <w:rsid w:val="00FA08B5"/>
    <w:rsid w:val="00FA1120"/>
    <w:rsid w:val="00FA5649"/>
    <w:rsid w:val="00FB59A0"/>
    <w:rsid w:val="00FC0C2E"/>
    <w:rsid w:val="00FD3838"/>
    <w:rsid w:val="00FE5860"/>
    <w:rsid w:val="00FE5F88"/>
    <w:rsid w:val="00FF5544"/>
    <w:rsid w:val="05196FD2"/>
    <w:rsid w:val="0721F946"/>
    <w:rsid w:val="0810B02F"/>
    <w:rsid w:val="08131B03"/>
    <w:rsid w:val="08E05203"/>
    <w:rsid w:val="0934CC2D"/>
    <w:rsid w:val="0AF6A755"/>
    <w:rsid w:val="0BE18A86"/>
    <w:rsid w:val="0C2E8EFD"/>
    <w:rsid w:val="0C462877"/>
    <w:rsid w:val="0C890118"/>
    <w:rsid w:val="0D4BFFD9"/>
    <w:rsid w:val="0DED1CAB"/>
    <w:rsid w:val="0F429BEF"/>
    <w:rsid w:val="0F9AAC0D"/>
    <w:rsid w:val="102705E9"/>
    <w:rsid w:val="10B4E1A9"/>
    <w:rsid w:val="10F53042"/>
    <w:rsid w:val="113C0257"/>
    <w:rsid w:val="126B9FC3"/>
    <w:rsid w:val="129A1BD1"/>
    <w:rsid w:val="13F1B3CF"/>
    <w:rsid w:val="15744078"/>
    <w:rsid w:val="15A34085"/>
    <w:rsid w:val="1643D0D1"/>
    <w:rsid w:val="16B24B35"/>
    <w:rsid w:val="16F5959D"/>
    <w:rsid w:val="1871A31B"/>
    <w:rsid w:val="18D5618C"/>
    <w:rsid w:val="1A2A0AC1"/>
    <w:rsid w:val="1A4E4652"/>
    <w:rsid w:val="1AB01E81"/>
    <w:rsid w:val="1B4C7641"/>
    <w:rsid w:val="1B506364"/>
    <w:rsid w:val="1B976F53"/>
    <w:rsid w:val="1C39060E"/>
    <w:rsid w:val="1CF7309B"/>
    <w:rsid w:val="1DA8AF77"/>
    <w:rsid w:val="1E1F1B14"/>
    <w:rsid w:val="1FDA138F"/>
    <w:rsid w:val="21C1466C"/>
    <w:rsid w:val="21DD372C"/>
    <w:rsid w:val="222A6686"/>
    <w:rsid w:val="248700F2"/>
    <w:rsid w:val="26242200"/>
    <w:rsid w:val="26405850"/>
    <w:rsid w:val="27A4E51E"/>
    <w:rsid w:val="28367E4B"/>
    <w:rsid w:val="28859931"/>
    <w:rsid w:val="298A802D"/>
    <w:rsid w:val="2AC55F39"/>
    <w:rsid w:val="2BB503F7"/>
    <w:rsid w:val="2BE04314"/>
    <w:rsid w:val="2C11CCFE"/>
    <w:rsid w:val="2CF76CDC"/>
    <w:rsid w:val="2ED16AA7"/>
    <w:rsid w:val="2EECAA8B"/>
    <w:rsid w:val="2F25F5E9"/>
    <w:rsid w:val="2FF77B64"/>
    <w:rsid w:val="3099B1B1"/>
    <w:rsid w:val="30B3551D"/>
    <w:rsid w:val="33EC2519"/>
    <w:rsid w:val="349C7C67"/>
    <w:rsid w:val="3501D7F0"/>
    <w:rsid w:val="352916E3"/>
    <w:rsid w:val="36FF33F3"/>
    <w:rsid w:val="3754468E"/>
    <w:rsid w:val="38C59971"/>
    <w:rsid w:val="38CD20D1"/>
    <w:rsid w:val="395B6BAB"/>
    <w:rsid w:val="3A207C96"/>
    <w:rsid w:val="3B45AC79"/>
    <w:rsid w:val="3B95EFB9"/>
    <w:rsid w:val="3C1A3A55"/>
    <w:rsid w:val="3CBFC9A4"/>
    <w:rsid w:val="3EACE961"/>
    <w:rsid w:val="3ED46683"/>
    <w:rsid w:val="405DECD2"/>
    <w:rsid w:val="40E661E4"/>
    <w:rsid w:val="41063EF4"/>
    <w:rsid w:val="41931494"/>
    <w:rsid w:val="41EFD962"/>
    <w:rsid w:val="42BCA8CC"/>
    <w:rsid w:val="432486E6"/>
    <w:rsid w:val="439A579C"/>
    <w:rsid w:val="43C27532"/>
    <w:rsid w:val="44B8D448"/>
    <w:rsid w:val="454F94F5"/>
    <w:rsid w:val="465B072A"/>
    <w:rsid w:val="467C6748"/>
    <w:rsid w:val="4735400A"/>
    <w:rsid w:val="477CCA0D"/>
    <w:rsid w:val="4919B74E"/>
    <w:rsid w:val="4951B3F4"/>
    <w:rsid w:val="4A0DE721"/>
    <w:rsid w:val="4AC9D62F"/>
    <w:rsid w:val="4AF02696"/>
    <w:rsid w:val="4AFA32B9"/>
    <w:rsid w:val="4B34E05B"/>
    <w:rsid w:val="4B3C8748"/>
    <w:rsid w:val="4B8DD9D8"/>
    <w:rsid w:val="4B98B3EE"/>
    <w:rsid w:val="4D59E5D9"/>
    <w:rsid w:val="4E0D803D"/>
    <w:rsid w:val="4F6A536C"/>
    <w:rsid w:val="4F9A1573"/>
    <w:rsid w:val="5152B0CE"/>
    <w:rsid w:val="515A2817"/>
    <w:rsid w:val="53884D07"/>
    <w:rsid w:val="543D899E"/>
    <w:rsid w:val="552A51D4"/>
    <w:rsid w:val="57622CF6"/>
    <w:rsid w:val="57707620"/>
    <w:rsid w:val="577D20FC"/>
    <w:rsid w:val="57ABB988"/>
    <w:rsid w:val="5888A9DC"/>
    <w:rsid w:val="5B7D1FF3"/>
    <w:rsid w:val="5B918DA1"/>
    <w:rsid w:val="5C71A763"/>
    <w:rsid w:val="5C733826"/>
    <w:rsid w:val="5D58C701"/>
    <w:rsid w:val="5F0013B7"/>
    <w:rsid w:val="5F1A888D"/>
    <w:rsid w:val="60F6DD3F"/>
    <w:rsid w:val="61D4CC4C"/>
    <w:rsid w:val="61F2F598"/>
    <w:rsid w:val="61FFA5E2"/>
    <w:rsid w:val="621690E8"/>
    <w:rsid w:val="62A5128A"/>
    <w:rsid w:val="62F78DAC"/>
    <w:rsid w:val="630C1B44"/>
    <w:rsid w:val="6378E79E"/>
    <w:rsid w:val="6457B012"/>
    <w:rsid w:val="67DC96B8"/>
    <w:rsid w:val="686B18DE"/>
    <w:rsid w:val="6979C16B"/>
    <w:rsid w:val="6A16A509"/>
    <w:rsid w:val="6BAB77A5"/>
    <w:rsid w:val="6C9DE436"/>
    <w:rsid w:val="6CF5F41C"/>
    <w:rsid w:val="6D04D802"/>
    <w:rsid w:val="6DA50CDB"/>
    <w:rsid w:val="6DD3F1AB"/>
    <w:rsid w:val="6E91C47D"/>
    <w:rsid w:val="6FDC1887"/>
    <w:rsid w:val="709D3ED3"/>
    <w:rsid w:val="712B03B1"/>
    <w:rsid w:val="73D14E61"/>
    <w:rsid w:val="742EB66F"/>
    <w:rsid w:val="7438279C"/>
    <w:rsid w:val="74E022EF"/>
    <w:rsid w:val="7549B827"/>
    <w:rsid w:val="765D997E"/>
    <w:rsid w:val="77CAD8C2"/>
    <w:rsid w:val="78C23065"/>
    <w:rsid w:val="7A0703B1"/>
    <w:rsid w:val="7A2BB51B"/>
    <w:rsid w:val="7A5BB2A1"/>
    <w:rsid w:val="7B0E6B44"/>
    <w:rsid w:val="7B6133DE"/>
    <w:rsid w:val="7C56AB7A"/>
    <w:rsid w:val="7CD464BF"/>
    <w:rsid w:val="7DE0246F"/>
    <w:rsid w:val="7DEBDAC0"/>
    <w:rsid w:val="7E272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3ACF9"/>
  <w15:docId w15:val="{8F9589C2-9E55-44A2-8DB2-1F5E4836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8DE"/>
  </w:style>
  <w:style w:type="paragraph" w:styleId="Heading2">
    <w:name w:val="heading 2"/>
    <w:basedOn w:val="Normal"/>
    <w:next w:val="Normal"/>
    <w:link w:val="Heading2Char"/>
    <w:uiPriority w:val="9"/>
    <w:unhideWhenUsed/>
    <w:qFormat/>
    <w:rsid w:val="008742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8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9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78DE"/>
    <w:pPr>
      <w:spacing w:after="0" w:line="240" w:lineRule="auto"/>
    </w:pPr>
  </w:style>
  <w:style w:type="paragraph" w:styleId="Footer">
    <w:name w:val="footer"/>
    <w:basedOn w:val="Normal"/>
    <w:link w:val="FooterChar"/>
    <w:uiPriority w:val="99"/>
    <w:unhideWhenUsed/>
    <w:rsid w:val="00C97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8DE"/>
  </w:style>
  <w:style w:type="paragraph" w:customStyle="1" w:styleId="Default">
    <w:name w:val="Default"/>
    <w:rsid w:val="00C978DE"/>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1">
    <w:name w:val="Pa1"/>
    <w:basedOn w:val="Default"/>
    <w:next w:val="Default"/>
    <w:uiPriority w:val="99"/>
    <w:rsid w:val="00C978DE"/>
    <w:pPr>
      <w:spacing w:line="241" w:lineRule="atLeast"/>
    </w:pPr>
    <w:rPr>
      <w:rFonts w:ascii="HelveticaNeueLT Std Med" w:hAnsi="HelveticaNeueLT Std Med" w:cstheme="minorBidi"/>
      <w:color w:val="auto"/>
    </w:rPr>
  </w:style>
  <w:style w:type="character" w:customStyle="1" w:styleId="A4">
    <w:name w:val="A4"/>
    <w:uiPriority w:val="99"/>
    <w:rsid w:val="00C978DE"/>
    <w:rPr>
      <w:rFonts w:cs="HelveticaNeueLT Std Med"/>
      <w:color w:val="000000"/>
      <w:sz w:val="22"/>
      <w:szCs w:val="22"/>
    </w:rPr>
  </w:style>
  <w:style w:type="character" w:customStyle="1" w:styleId="A3">
    <w:name w:val="A3"/>
    <w:uiPriority w:val="99"/>
    <w:rsid w:val="00C978DE"/>
    <w:rPr>
      <w:rFonts w:ascii="HelveticaNeueLT Std" w:hAnsi="HelveticaNeueLT Std" w:cs="HelveticaNeueLT Std"/>
      <w:color w:val="000000"/>
      <w:sz w:val="18"/>
      <w:szCs w:val="18"/>
    </w:rPr>
  </w:style>
  <w:style w:type="paragraph" w:styleId="ListParagraph">
    <w:name w:val="List Paragraph"/>
    <w:basedOn w:val="Normal"/>
    <w:uiPriority w:val="34"/>
    <w:qFormat/>
    <w:rsid w:val="001E1966"/>
    <w:pPr>
      <w:spacing w:after="0" w:line="240" w:lineRule="auto"/>
      <w:ind w:left="720"/>
      <w:contextualSpacing/>
    </w:pPr>
  </w:style>
  <w:style w:type="paragraph" w:styleId="Header">
    <w:name w:val="header"/>
    <w:basedOn w:val="Normal"/>
    <w:link w:val="HeaderChar"/>
    <w:uiPriority w:val="99"/>
    <w:unhideWhenUsed/>
    <w:rsid w:val="005A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D8"/>
  </w:style>
  <w:style w:type="paragraph" w:styleId="BalloonText">
    <w:name w:val="Balloon Text"/>
    <w:basedOn w:val="Normal"/>
    <w:link w:val="BalloonTextChar"/>
    <w:semiHidden/>
    <w:rsid w:val="004E42D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E42DC"/>
    <w:rPr>
      <w:rFonts w:ascii="Tahoma" w:eastAsia="Times New Roman" w:hAnsi="Tahoma" w:cs="Tahoma"/>
      <w:sz w:val="16"/>
      <w:szCs w:val="16"/>
    </w:rPr>
  </w:style>
  <w:style w:type="paragraph" w:styleId="BodyText">
    <w:name w:val="Body Text"/>
    <w:basedOn w:val="Normal"/>
    <w:link w:val="BodyTextChar"/>
    <w:rsid w:val="00E04EEB"/>
    <w:pPr>
      <w:spacing w:after="0" w:line="240" w:lineRule="auto"/>
    </w:pPr>
    <w:rPr>
      <w:rFonts w:ascii="Arial" w:eastAsia="Times New Roman" w:hAnsi="Arial" w:cs="Arial"/>
      <w:color w:val="454028"/>
      <w:sz w:val="24"/>
      <w:szCs w:val="24"/>
    </w:rPr>
  </w:style>
  <w:style w:type="character" w:customStyle="1" w:styleId="BodyTextChar">
    <w:name w:val="Body Text Char"/>
    <w:basedOn w:val="DefaultParagraphFont"/>
    <w:link w:val="BodyText"/>
    <w:rsid w:val="00E04EEB"/>
    <w:rPr>
      <w:rFonts w:ascii="Arial" w:eastAsia="Times New Roman" w:hAnsi="Arial" w:cs="Arial"/>
      <w:color w:val="454028"/>
      <w:sz w:val="24"/>
      <w:szCs w:val="24"/>
    </w:rPr>
  </w:style>
  <w:style w:type="paragraph" w:customStyle="1" w:styleId="Standard">
    <w:name w:val="Standard"/>
    <w:rsid w:val="006B0A9F"/>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C3741C"/>
    <w:rPr>
      <w:sz w:val="16"/>
      <w:szCs w:val="16"/>
    </w:rPr>
  </w:style>
  <w:style w:type="paragraph" w:styleId="CommentText">
    <w:name w:val="annotation text"/>
    <w:basedOn w:val="Normal"/>
    <w:link w:val="CommentTextChar"/>
    <w:uiPriority w:val="99"/>
    <w:semiHidden/>
    <w:unhideWhenUsed/>
    <w:rsid w:val="00C3741C"/>
    <w:pPr>
      <w:spacing w:line="240" w:lineRule="auto"/>
    </w:pPr>
    <w:rPr>
      <w:sz w:val="20"/>
      <w:szCs w:val="20"/>
    </w:rPr>
  </w:style>
  <w:style w:type="character" w:customStyle="1" w:styleId="CommentTextChar">
    <w:name w:val="Comment Text Char"/>
    <w:basedOn w:val="DefaultParagraphFont"/>
    <w:link w:val="CommentText"/>
    <w:uiPriority w:val="99"/>
    <w:semiHidden/>
    <w:rsid w:val="00C3741C"/>
    <w:rPr>
      <w:sz w:val="20"/>
      <w:szCs w:val="20"/>
    </w:rPr>
  </w:style>
  <w:style w:type="paragraph" w:styleId="CommentSubject">
    <w:name w:val="annotation subject"/>
    <w:basedOn w:val="CommentText"/>
    <w:next w:val="CommentText"/>
    <w:link w:val="CommentSubjectChar"/>
    <w:uiPriority w:val="99"/>
    <w:semiHidden/>
    <w:unhideWhenUsed/>
    <w:rsid w:val="00C3741C"/>
    <w:rPr>
      <w:b/>
      <w:bCs/>
    </w:rPr>
  </w:style>
  <w:style w:type="character" w:customStyle="1" w:styleId="CommentSubjectChar">
    <w:name w:val="Comment Subject Char"/>
    <w:basedOn w:val="CommentTextChar"/>
    <w:link w:val="CommentSubject"/>
    <w:uiPriority w:val="99"/>
    <w:semiHidden/>
    <w:rsid w:val="00C3741C"/>
    <w:rPr>
      <w:b/>
      <w:bCs/>
      <w:sz w:val="20"/>
      <w:szCs w:val="20"/>
    </w:rPr>
  </w:style>
  <w:style w:type="paragraph" w:customStyle="1" w:styleId="paragraph">
    <w:name w:val="paragraph"/>
    <w:basedOn w:val="Normal"/>
    <w:rsid w:val="00EC20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2019"/>
  </w:style>
  <w:style w:type="character" w:customStyle="1" w:styleId="eop">
    <w:name w:val="eop"/>
    <w:basedOn w:val="DefaultParagraphFont"/>
    <w:rsid w:val="00EC2019"/>
  </w:style>
  <w:style w:type="character" w:customStyle="1" w:styleId="contextualspellingandgrammarerror">
    <w:name w:val="contextualspellingandgrammarerror"/>
    <w:basedOn w:val="DefaultParagraphFont"/>
    <w:rsid w:val="00EC2019"/>
  </w:style>
  <w:style w:type="character" w:styleId="Strong">
    <w:name w:val="Strong"/>
    <w:basedOn w:val="DefaultParagraphFont"/>
    <w:uiPriority w:val="22"/>
    <w:qFormat/>
    <w:rsid w:val="00280428"/>
    <w:rPr>
      <w:b/>
      <w:bCs/>
    </w:rPr>
  </w:style>
  <w:style w:type="paragraph" w:styleId="ListBullet">
    <w:name w:val="List Bullet"/>
    <w:basedOn w:val="Normal"/>
    <w:uiPriority w:val="99"/>
    <w:unhideWhenUsed/>
    <w:rsid w:val="00B972C7"/>
    <w:pPr>
      <w:numPr>
        <w:numId w:val="23"/>
      </w:numPr>
      <w:tabs>
        <w:tab w:val="clear" w:pos="360"/>
      </w:tabs>
      <w:ind w:left="0" w:firstLine="0"/>
      <w:contextualSpacing/>
    </w:pPr>
    <w:rPr>
      <w:rFonts w:ascii="Calibri" w:eastAsiaTheme="minorEastAsia" w:hAnsi="Calibri"/>
    </w:rPr>
  </w:style>
  <w:style w:type="character" w:customStyle="1" w:styleId="Heading2Char">
    <w:name w:val="Heading 2 Char"/>
    <w:basedOn w:val="DefaultParagraphFont"/>
    <w:link w:val="Heading2"/>
    <w:uiPriority w:val="9"/>
    <w:rsid w:val="008742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119">
      <w:bodyDiv w:val="1"/>
      <w:marLeft w:val="0"/>
      <w:marRight w:val="0"/>
      <w:marTop w:val="0"/>
      <w:marBottom w:val="0"/>
      <w:divBdr>
        <w:top w:val="none" w:sz="0" w:space="0" w:color="auto"/>
        <w:left w:val="none" w:sz="0" w:space="0" w:color="auto"/>
        <w:bottom w:val="none" w:sz="0" w:space="0" w:color="auto"/>
        <w:right w:val="none" w:sz="0" w:space="0" w:color="auto"/>
      </w:divBdr>
      <w:divsChild>
        <w:div w:id="810711670">
          <w:marLeft w:val="0"/>
          <w:marRight w:val="0"/>
          <w:marTop w:val="0"/>
          <w:marBottom w:val="0"/>
          <w:divBdr>
            <w:top w:val="none" w:sz="0" w:space="0" w:color="auto"/>
            <w:left w:val="none" w:sz="0" w:space="0" w:color="auto"/>
            <w:bottom w:val="none" w:sz="0" w:space="0" w:color="auto"/>
            <w:right w:val="none" w:sz="0" w:space="0" w:color="auto"/>
          </w:divBdr>
        </w:div>
        <w:div w:id="1002003220">
          <w:marLeft w:val="0"/>
          <w:marRight w:val="0"/>
          <w:marTop w:val="0"/>
          <w:marBottom w:val="0"/>
          <w:divBdr>
            <w:top w:val="none" w:sz="0" w:space="0" w:color="auto"/>
            <w:left w:val="none" w:sz="0" w:space="0" w:color="auto"/>
            <w:bottom w:val="none" w:sz="0" w:space="0" w:color="auto"/>
            <w:right w:val="none" w:sz="0" w:space="0" w:color="auto"/>
          </w:divBdr>
        </w:div>
        <w:div w:id="1087507052">
          <w:marLeft w:val="0"/>
          <w:marRight w:val="0"/>
          <w:marTop w:val="0"/>
          <w:marBottom w:val="0"/>
          <w:divBdr>
            <w:top w:val="none" w:sz="0" w:space="0" w:color="auto"/>
            <w:left w:val="none" w:sz="0" w:space="0" w:color="auto"/>
            <w:bottom w:val="none" w:sz="0" w:space="0" w:color="auto"/>
            <w:right w:val="none" w:sz="0" w:space="0" w:color="auto"/>
          </w:divBdr>
        </w:div>
        <w:div w:id="1460103994">
          <w:marLeft w:val="0"/>
          <w:marRight w:val="0"/>
          <w:marTop w:val="0"/>
          <w:marBottom w:val="0"/>
          <w:divBdr>
            <w:top w:val="none" w:sz="0" w:space="0" w:color="auto"/>
            <w:left w:val="none" w:sz="0" w:space="0" w:color="auto"/>
            <w:bottom w:val="none" w:sz="0" w:space="0" w:color="auto"/>
            <w:right w:val="none" w:sz="0" w:space="0" w:color="auto"/>
          </w:divBdr>
        </w:div>
        <w:div w:id="740299565">
          <w:marLeft w:val="0"/>
          <w:marRight w:val="0"/>
          <w:marTop w:val="0"/>
          <w:marBottom w:val="0"/>
          <w:divBdr>
            <w:top w:val="none" w:sz="0" w:space="0" w:color="auto"/>
            <w:left w:val="none" w:sz="0" w:space="0" w:color="auto"/>
            <w:bottom w:val="none" w:sz="0" w:space="0" w:color="auto"/>
            <w:right w:val="none" w:sz="0" w:space="0" w:color="auto"/>
          </w:divBdr>
        </w:div>
        <w:div w:id="1064716201">
          <w:marLeft w:val="0"/>
          <w:marRight w:val="0"/>
          <w:marTop w:val="0"/>
          <w:marBottom w:val="0"/>
          <w:divBdr>
            <w:top w:val="none" w:sz="0" w:space="0" w:color="auto"/>
            <w:left w:val="none" w:sz="0" w:space="0" w:color="auto"/>
            <w:bottom w:val="none" w:sz="0" w:space="0" w:color="auto"/>
            <w:right w:val="none" w:sz="0" w:space="0" w:color="auto"/>
          </w:divBdr>
        </w:div>
        <w:div w:id="1139803423">
          <w:marLeft w:val="0"/>
          <w:marRight w:val="0"/>
          <w:marTop w:val="0"/>
          <w:marBottom w:val="0"/>
          <w:divBdr>
            <w:top w:val="none" w:sz="0" w:space="0" w:color="auto"/>
            <w:left w:val="none" w:sz="0" w:space="0" w:color="auto"/>
            <w:bottom w:val="none" w:sz="0" w:space="0" w:color="auto"/>
            <w:right w:val="none" w:sz="0" w:space="0" w:color="auto"/>
          </w:divBdr>
        </w:div>
      </w:divsChild>
    </w:div>
    <w:div w:id="302270355">
      <w:bodyDiv w:val="1"/>
      <w:marLeft w:val="0"/>
      <w:marRight w:val="0"/>
      <w:marTop w:val="0"/>
      <w:marBottom w:val="0"/>
      <w:divBdr>
        <w:top w:val="none" w:sz="0" w:space="0" w:color="auto"/>
        <w:left w:val="none" w:sz="0" w:space="0" w:color="auto"/>
        <w:bottom w:val="none" w:sz="0" w:space="0" w:color="auto"/>
        <w:right w:val="none" w:sz="0" w:space="0" w:color="auto"/>
      </w:divBdr>
    </w:div>
    <w:div w:id="374743347">
      <w:bodyDiv w:val="1"/>
      <w:marLeft w:val="0"/>
      <w:marRight w:val="0"/>
      <w:marTop w:val="0"/>
      <w:marBottom w:val="0"/>
      <w:divBdr>
        <w:top w:val="none" w:sz="0" w:space="0" w:color="auto"/>
        <w:left w:val="none" w:sz="0" w:space="0" w:color="auto"/>
        <w:bottom w:val="none" w:sz="0" w:space="0" w:color="auto"/>
        <w:right w:val="none" w:sz="0" w:space="0" w:color="auto"/>
      </w:divBdr>
    </w:div>
    <w:div w:id="454644389">
      <w:bodyDiv w:val="1"/>
      <w:marLeft w:val="0"/>
      <w:marRight w:val="0"/>
      <w:marTop w:val="0"/>
      <w:marBottom w:val="0"/>
      <w:divBdr>
        <w:top w:val="none" w:sz="0" w:space="0" w:color="auto"/>
        <w:left w:val="none" w:sz="0" w:space="0" w:color="auto"/>
        <w:bottom w:val="none" w:sz="0" w:space="0" w:color="auto"/>
        <w:right w:val="none" w:sz="0" w:space="0" w:color="auto"/>
      </w:divBdr>
    </w:div>
    <w:div w:id="1318681767">
      <w:bodyDiv w:val="1"/>
      <w:marLeft w:val="0"/>
      <w:marRight w:val="0"/>
      <w:marTop w:val="0"/>
      <w:marBottom w:val="0"/>
      <w:divBdr>
        <w:top w:val="none" w:sz="0" w:space="0" w:color="auto"/>
        <w:left w:val="none" w:sz="0" w:space="0" w:color="auto"/>
        <w:bottom w:val="none" w:sz="0" w:space="0" w:color="auto"/>
        <w:right w:val="none" w:sz="0" w:space="0" w:color="auto"/>
      </w:divBdr>
    </w:div>
    <w:div w:id="1708947137">
      <w:bodyDiv w:val="1"/>
      <w:marLeft w:val="0"/>
      <w:marRight w:val="0"/>
      <w:marTop w:val="0"/>
      <w:marBottom w:val="0"/>
      <w:divBdr>
        <w:top w:val="none" w:sz="0" w:space="0" w:color="auto"/>
        <w:left w:val="none" w:sz="0" w:space="0" w:color="auto"/>
        <w:bottom w:val="none" w:sz="0" w:space="0" w:color="auto"/>
        <w:right w:val="none" w:sz="0" w:space="0" w:color="auto"/>
      </w:divBdr>
      <w:divsChild>
        <w:div w:id="210961191">
          <w:marLeft w:val="0"/>
          <w:marRight w:val="0"/>
          <w:marTop w:val="0"/>
          <w:marBottom w:val="0"/>
          <w:divBdr>
            <w:top w:val="none" w:sz="0" w:space="0" w:color="auto"/>
            <w:left w:val="none" w:sz="0" w:space="0" w:color="auto"/>
            <w:bottom w:val="none" w:sz="0" w:space="0" w:color="auto"/>
            <w:right w:val="none" w:sz="0" w:space="0" w:color="auto"/>
          </w:divBdr>
        </w:div>
        <w:div w:id="1715958408">
          <w:marLeft w:val="0"/>
          <w:marRight w:val="0"/>
          <w:marTop w:val="0"/>
          <w:marBottom w:val="0"/>
          <w:divBdr>
            <w:top w:val="none" w:sz="0" w:space="0" w:color="auto"/>
            <w:left w:val="none" w:sz="0" w:space="0" w:color="auto"/>
            <w:bottom w:val="none" w:sz="0" w:space="0" w:color="auto"/>
            <w:right w:val="none" w:sz="0" w:space="0" w:color="auto"/>
          </w:divBdr>
        </w:div>
        <w:div w:id="1751193098">
          <w:marLeft w:val="0"/>
          <w:marRight w:val="0"/>
          <w:marTop w:val="0"/>
          <w:marBottom w:val="0"/>
          <w:divBdr>
            <w:top w:val="none" w:sz="0" w:space="0" w:color="auto"/>
            <w:left w:val="none" w:sz="0" w:space="0" w:color="auto"/>
            <w:bottom w:val="none" w:sz="0" w:space="0" w:color="auto"/>
            <w:right w:val="none" w:sz="0" w:space="0" w:color="auto"/>
          </w:divBdr>
        </w:div>
        <w:div w:id="523784449">
          <w:marLeft w:val="0"/>
          <w:marRight w:val="0"/>
          <w:marTop w:val="0"/>
          <w:marBottom w:val="0"/>
          <w:divBdr>
            <w:top w:val="none" w:sz="0" w:space="0" w:color="auto"/>
            <w:left w:val="none" w:sz="0" w:space="0" w:color="auto"/>
            <w:bottom w:val="none" w:sz="0" w:space="0" w:color="auto"/>
            <w:right w:val="none" w:sz="0" w:space="0" w:color="auto"/>
          </w:divBdr>
        </w:div>
        <w:div w:id="1094279480">
          <w:marLeft w:val="0"/>
          <w:marRight w:val="0"/>
          <w:marTop w:val="0"/>
          <w:marBottom w:val="0"/>
          <w:divBdr>
            <w:top w:val="none" w:sz="0" w:space="0" w:color="auto"/>
            <w:left w:val="none" w:sz="0" w:space="0" w:color="auto"/>
            <w:bottom w:val="none" w:sz="0" w:space="0" w:color="auto"/>
            <w:right w:val="none" w:sz="0" w:space="0" w:color="auto"/>
          </w:divBdr>
        </w:div>
        <w:div w:id="1302736603">
          <w:marLeft w:val="0"/>
          <w:marRight w:val="0"/>
          <w:marTop w:val="0"/>
          <w:marBottom w:val="0"/>
          <w:divBdr>
            <w:top w:val="none" w:sz="0" w:space="0" w:color="auto"/>
            <w:left w:val="none" w:sz="0" w:space="0" w:color="auto"/>
            <w:bottom w:val="none" w:sz="0" w:space="0" w:color="auto"/>
            <w:right w:val="none" w:sz="0" w:space="0" w:color="auto"/>
          </w:divBdr>
        </w:div>
        <w:div w:id="506334792">
          <w:marLeft w:val="0"/>
          <w:marRight w:val="0"/>
          <w:marTop w:val="0"/>
          <w:marBottom w:val="0"/>
          <w:divBdr>
            <w:top w:val="none" w:sz="0" w:space="0" w:color="auto"/>
            <w:left w:val="none" w:sz="0" w:space="0" w:color="auto"/>
            <w:bottom w:val="none" w:sz="0" w:space="0" w:color="auto"/>
            <w:right w:val="none" w:sz="0" w:space="0" w:color="auto"/>
          </w:divBdr>
        </w:div>
      </w:divsChild>
    </w:div>
    <w:div w:id="1937983387">
      <w:bodyDiv w:val="1"/>
      <w:marLeft w:val="0"/>
      <w:marRight w:val="0"/>
      <w:marTop w:val="0"/>
      <w:marBottom w:val="0"/>
      <w:divBdr>
        <w:top w:val="none" w:sz="0" w:space="0" w:color="auto"/>
        <w:left w:val="none" w:sz="0" w:space="0" w:color="auto"/>
        <w:bottom w:val="none" w:sz="0" w:space="0" w:color="auto"/>
        <w:right w:val="none" w:sz="0" w:space="0" w:color="auto"/>
      </w:divBdr>
    </w:div>
    <w:div w:id="1966932734">
      <w:bodyDiv w:val="1"/>
      <w:marLeft w:val="0"/>
      <w:marRight w:val="0"/>
      <w:marTop w:val="0"/>
      <w:marBottom w:val="0"/>
      <w:divBdr>
        <w:top w:val="none" w:sz="0" w:space="0" w:color="auto"/>
        <w:left w:val="none" w:sz="0" w:space="0" w:color="auto"/>
        <w:bottom w:val="none" w:sz="0" w:space="0" w:color="auto"/>
        <w:right w:val="none" w:sz="0" w:space="0" w:color="auto"/>
      </w:divBdr>
    </w:div>
    <w:div w:id="21147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a1ae5-4fa9-456f-aaec-512c0204af3d" xsi:nil="true"/>
    <IconOverlay xmlns="http://schemas.microsoft.com/sharepoint/v4" xsi:nil="true"/>
    <lcf76f155ced4ddcb4097134ff3c332f xmlns="042f794b-e13e-45b7-b0dd-3341cf4a0f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CFB64D79504DB1D7F6EEF0F620F6" ma:contentTypeVersion="17" ma:contentTypeDescription="Create a new document." ma:contentTypeScope="" ma:versionID="35ddd7c0fb503d552a3dc2152689890b">
  <xsd:schema xmlns:xsd="http://www.w3.org/2001/XMLSchema" xmlns:xs="http://www.w3.org/2001/XMLSchema" xmlns:p="http://schemas.microsoft.com/office/2006/metadata/properties" xmlns:ns2="042f794b-e13e-45b7-b0dd-3341cf4a0f47" xmlns:ns3="9b4a1ae5-4fa9-456f-aaec-512c0204af3d" xmlns:ns4="http://schemas.microsoft.com/sharepoint/v4" targetNamespace="http://schemas.microsoft.com/office/2006/metadata/properties" ma:root="true" ma:fieldsID="98597a470326a97d21fa4c3bdfc1fae9" ns2:_="" ns3:_="" ns4:_="">
    <xsd:import namespace="042f794b-e13e-45b7-b0dd-3341cf4a0f47"/>
    <xsd:import namespace="9b4a1ae5-4fa9-456f-aaec-512c0204af3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794b-e13e-45b7-b0dd-3341cf4a0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e51d7f-f7d7-4c62-9e91-612050a667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1ae5-4fa9-456f-aaec-512c0204a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c142dc-4892-4eba-8107-b687fdd85c18}" ma:internalName="TaxCatchAll" ma:showField="CatchAllData" ma:web="9b4a1ae5-4fa9-456f-aaec-512c0204af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E5560-09CE-41C4-89BD-9E0E7C2BA01B}">
  <ds:schemaRefs>
    <ds:schemaRef ds:uri="http://schemas.microsoft.com/sharepoint/v3/contenttype/forms"/>
  </ds:schemaRefs>
</ds:datastoreItem>
</file>

<file path=customXml/itemProps2.xml><?xml version="1.0" encoding="utf-8"?>
<ds:datastoreItem xmlns:ds="http://schemas.openxmlformats.org/officeDocument/2006/customXml" ds:itemID="{1115F258-595F-4E53-ADBB-1DB323FB9687}">
  <ds:schemaRefs>
    <ds:schemaRef ds:uri="http://schemas.microsoft.com/office/2006/metadata/properties"/>
    <ds:schemaRef ds:uri="http://schemas.microsoft.com/office/infopath/2007/PartnerControls"/>
    <ds:schemaRef ds:uri="9b4a1ae5-4fa9-456f-aaec-512c0204af3d"/>
    <ds:schemaRef ds:uri="http://schemas.microsoft.com/sharepoint/v4"/>
    <ds:schemaRef ds:uri="042f794b-e13e-45b7-b0dd-3341cf4a0f47"/>
  </ds:schemaRefs>
</ds:datastoreItem>
</file>

<file path=customXml/itemProps3.xml><?xml version="1.0" encoding="utf-8"?>
<ds:datastoreItem xmlns:ds="http://schemas.openxmlformats.org/officeDocument/2006/customXml" ds:itemID="{2CEDF17B-7688-4D10-BC9E-8B37E990D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794b-e13e-45b7-b0dd-3341cf4a0f47"/>
    <ds:schemaRef ds:uri="9b4a1ae5-4fa9-456f-aaec-512c0204af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2040</Words>
  <Characters>11037</Characters>
  <Application>Microsoft Office Word</Application>
  <DocSecurity>0</DocSecurity>
  <Lines>315</Lines>
  <Paragraphs>145</Paragraphs>
  <ScaleCrop>false</ScaleCrop>
  <Company>Toshiba</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DeCounter</dc:creator>
  <cp:keywords/>
  <cp:lastModifiedBy>Molly Sanchez</cp:lastModifiedBy>
  <cp:revision>39</cp:revision>
  <cp:lastPrinted>2023-07-21T20:56:00Z</cp:lastPrinted>
  <dcterms:created xsi:type="dcterms:W3CDTF">2025-07-29T15:59:00Z</dcterms:created>
  <dcterms:modified xsi:type="dcterms:W3CDTF">2025-10-22T18:13:00Z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0x0101003244CFB64D79504DB1D7F6EEF0F620F6</vt:lpwstr>
  </property>
  <property fmtid="{D5CDD505-2E9C-101B-9397-08002B2CF9AE}" pid="3" name="MediaServiceImageTags">
    <vt:lpwstr/>
  </property>
</Properties>
</file>